
<file path=[Content_Types].xml><?xml version="1.0" encoding="utf-8"?>
<Types xmlns="http://schemas.openxmlformats.org/package/2006/content-types">
  <Default Extension="png" ContentType="image/png"/>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210"/>
        <w:jc w:val="center"/>
        <w:outlineLvl w:val="0"/>
        <w:rPr>
          <w:rFonts w:ascii="微软雅黑" w:hAnsi="微软雅黑" w:eastAsia="微软雅黑" w:cs="宋体"/>
          <w:b/>
          <w:bCs/>
          <w:color w:val="222222"/>
          <w:spacing w:val="8"/>
          <w:kern w:val="36"/>
          <w:sz w:val="33"/>
          <w:szCs w:val="33"/>
        </w:rPr>
      </w:pPr>
      <w:bookmarkStart w:id="7" w:name="_GoBack"/>
      <w:r>
        <w:rPr>
          <w:rFonts w:hint="eastAsia" w:ascii="微软雅黑" w:hAnsi="微软雅黑" w:eastAsia="微软雅黑" w:cs="宋体"/>
          <w:b/>
          <w:bCs/>
          <w:color w:val="222222"/>
          <w:spacing w:val="8"/>
          <w:kern w:val="36"/>
          <w:sz w:val="33"/>
          <w:szCs w:val="33"/>
        </w:rPr>
        <w:t>MTM202</w:t>
      </w:r>
      <w:r>
        <w:rPr>
          <w:rFonts w:ascii="微软雅黑" w:hAnsi="微软雅黑" w:eastAsia="微软雅黑" w:cs="宋体"/>
          <w:b/>
          <w:bCs/>
          <w:color w:val="222222"/>
          <w:spacing w:val="8"/>
          <w:kern w:val="36"/>
          <w:sz w:val="33"/>
          <w:szCs w:val="33"/>
        </w:rPr>
        <w:t>3</w:t>
      </w:r>
      <w:r>
        <w:rPr>
          <w:rFonts w:hint="eastAsia" w:ascii="微软雅黑" w:hAnsi="微软雅黑" w:eastAsia="微软雅黑" w:cs="宋体"/>
          <w:b/>
          <w:bCs/>
          <w:color w:val="222222"/>
          <w:spacing w:val="8"/>
          <w:kern w:val="36"/>
          <w:sz w:val="33"/>
          <w:szCs w:val="33"/>
        </w:rPr>
        <w:t>金属世界博览会•上海正式启动</w:t>
      </w:r>
    </w:p>
    <w:p>
      <w:pPr>
        <w:pStyle w:val="5"/>
        <w:spacing w:before="0" w:beforeAutospacing="0" w:after="0" w:afterAutospacing="0"/>
        <w:rPr>
          <w:rFonts w:hint="eastAsia" w:ascii="微软雅黑" w:hAnsi="微软雅黑" w:eastAsia="微软雅黑"/>
          <w:spacing w:val="30"/>
          <w:sz w:val="23"/>
          <w:szCs w:val="23"/>
          <w:lang w:eastAsia="zh-CN"/>
        </w:rPr>
      </w:pPr>
      <w:r>
        <w:rPr>
          <w:rFonts w:hint="eastAsia" w:ascii="微软雅黑" w:hAnsi="微软雅黑" w:eastAsia="微软雅黑"/>
          <w:spacing w:val="30"/>
          <w:sz w:val="23"/>
          <w:szCs w:val="23"/>
          <w:lang w:eastAsia="zh-CN"/>
        </w:rPr>
        <w:drawing>
          <wp:inline distT="0" distB="0" distL="114300" distR="114300">
            <wp:extent cx="5271770" cy="2816860"/>
            <wp:effectExtent l="0" t="0" r="5080" b="254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4"/>
                    <a:stretch>
                      <a:fillRect/>
                    </a:stretch>
                  </pic:blipFill>
                  <pic:spPr>
                    <a:xfrm>
                      <a:off x="0" y="0"/>
                      <a:ext cx="5271770" cy="2816860"/>
                    </a:xfrm>
                    <a:prstGeom prst="rect">
                      <a:avLst/>
                    </a:prstGeom>
                  </pic:spPr>
                </pic:pic>
              </a:graphicData>
            </a:graphic>
          </wp:inline>
        </w:drawing>
      </w:r>
    </w:p>
    <w:p>
      <w:pPr>
        <w:pStyle w:val="5"/>
        <w:spacing w:before="0" w:beforeAutospacing="0" w:after="0" w:afterAutospacing="0"/>
        <w:ind w:firstLine="580" w:firstLineChars="200"/>
        <w:rPr>
          <w:rFonts w:ascii="微软雅黑" w:hAnsi="微软雅黑" w:eastAsia="微软雅黑"/>
          <w:spacing w:val="30"/>
          <w:sz w:val="23"/>
          <w:szCs w:val="23"/>
        </w:rPr>
      </w:pPr>
      <w:r>
        <w:rPr>
          <w:rFonts w:hint="eastAsia" w:ascii="微软雅黑" w:hAnsi="微软雅黑" w:eastAsia="微软雅黑"/>
          <w:b/>
          <w:bCs/>
          <w:spacing w:val="30"/>
          <w:sz w:val="23"/>
          <w:szCs w:val="23"/>
        </w:rPr>
        <w:t>金属世界博览会•上海</w:t>
      </w:r>
      <w:r>
        <w:rPr>
          <w:rFonts w:hint="eastAsia" w:ascii="微软雅黑" w:hAnsi="微软雅黑" w:eastAsia="微软雅黑"/>
          <w:spacing w:val="30"/>
          <w:sz w:val="23"/>
          <w:szCs w:val="23"/>
        </w:rPr>
        <w:t>由全联冶金商会、中国耐火材料行业协会、宝山钢铁股份有限公司、中国钢结构协会钢管分会、上海市金属学会、上海钢管行业协会、天津市线材制品行业协会、天津金属材料行业协会、上海申仕展览服务有限公司等单位联合主办“2023</w:t>
      </w:r>
      <w:r>
        <w:rPr>
          <w:rFonts w:ascii="微软雅黑" w:hAnsi="微软雅黑" w:eastAsia="微软雅黑"/>
          <w:spacing w:val="30"/>
          <w:sz w:val="23"/>
          <w:szCs w:val="23"/>
        </w:rPr>
        <w:t>金属世界博览会</w:t>
      </w:r>
      <w:r>
        <w:rPr>
          <w:rFonts w:hint="eastAsia" w:ascii="微软雅黑" w:hAnsi="微软雅黑" w:eastAsia="微软雅黑" w:cs="微软雅黑"/>
          <w:spacing w:val="30"/>
          <w:sz w:val="23"/>
          <w:szCs w:val="23"/>
        </w:rPr>
        <w:t>”</w:t>
      </w:r>
      <w:r>
        <w:rPr>
          <w:rFonts w:ascii="微软雅黑" w:hAnsi="微软雅黑" w:eastAsia="微软雅黑"/>
          <w:spacing w:val="30"/>
          <w:sz w:val="23"/>
          <w:szCs w:val="23"/>
        </w:rPr>
        <w:t>（MTM EXPO）</w:t>
      </w:r>
      <w:r>
        <w:rPr>
          <w:rFonts w:hint="eastAsia" w:ascii="微软雅黑" w:hAnsi="微软雅黑" w:eastAsia="微软雅黑"/>
          <w:spacing w:val="30"/>
          <w:sz w:val="23"/>
          <w:szCs w:val="23"/>
        </w:rPr>
        <w:t>将于</w:t>
      </w:r>
      <w:r>
        <w:rPr>
          <w:rFonts w:hint="eastAsia" w:ascii="微软雅黑" w:hAnsi="微软雅黑" w:eastAsia="微软雅黑"/>
          <w:b/>
          <w:bCs/>
          <w:spacing w:val="30"/>
          <w:sz w:val="23"/>
          <w:szCs w:val="23"/>
        </w:rPr>
        <w:t>2023年11月29日-12月1日</w:t>
      </w:r>
      <w:r>
        <w:rPr>
          <w:rFonts w:hint="eastAsia" w:ascii="微软雅黑" w:hAnsi="微软雅黑" w:eastAsia="微软雅黑"/>
          <w:spacing w:val="30"/>
          <w:sz w:val="23"/>
          <w:szCs w:val="23"/>
        </w:rPr>
        <w:t>在</w:t>
      </w:r>
      <w:r>
        <w:rPr>
          <w:rFonts w:hint="eastAsia" w:ascii="微软雅黑" w:hAnsi="微软雅黑" w:eastAsia="微软雅黑"/>
          <w:b/>
          <w:bCs/>
          <w:spacing w:val="30"/>
          <w:sz w:val="23"/>
          <w:szCs w:val="23"/>
        </w:rPr>
        <w:t>上海新国际博览中心</w:t>
      </w:r>
      <w:r>
        <w:rPr>
          <w:rFonts w:hint="eastAsia" w:ascii="微软雅黑" w:hAnsi="微软雅黑" w:eastAsia="微软雅黑"/>
          <w:spacing w:val="30"/>
          <w:sz w:val="23"/>
          <w:szCs w:val="23"/>
        </w:rPr>
        <w:t>盛大举办，招展现已正式启动！</w:t>
      </w:r>
    </w:p>
    <w:p>
      <w:pPr>
        <w:pStyle w:val="5"/>
        <w:spacing w:before="0" w:beforeAutospacing="0" w:after="0" w:afterAutospacing="0"/>
        <w:rPr>
          <w:rFonts w:ascii="微软雅黑" w:hAnsi="微软雅黑" w:eastAsia="微软雅黑"/>
          <w:b/>
          <w:bCs/>
          <w:color w:val="FF0000"/>
          <w:spacing w:val="30"/>
          <w:sz w:val="23"/>
          <w:szCs w:val="23"/>
        </w:rPr>
      </w:pPr>
    </w:p>
    <w:p>
      <w:pPr>
        <w:pStyle w:val="5"/>
        <w:pBdr>
          <w:top w:val="single" w:color="auto" w:sz="4" w:space="1"/>
          <w:left w:val="single" w:color="auto" w:sz="4" w:space="4"/>
          <w:bottom w:val="single" w:color="auto" w:sz="4" w:space="1"/>
          <w:right w:val="single" w:color="auto" w:sz="4" w:space="4"/>
        </w:pBdr>
        <w:spacing w:before="0" w:beforeAutospacing="0" w:after="0" w:afterAutospacing="0"/>
        <w:rPr>
          <w:rFonts w:ascii="微软雅黑" w:hAnsi="微软雅黑" w:eastAsia="微软雅黑"/>
          <w:b/>
          <w:bCs/>
          <w:color w:val="FF0000"/>
          <w:spacing w:val="30"/>
          <w:sz w:val="23"/>
          <w:szCs w:val="23"/>
        </w:rPr>
      </w:pPr>
      <w:r>
        <w:rPr>
          <w:rFonts w:hint="eastAsia" w:ascii="微软雅黑" w:hAnsi="微软雅黑" w:eastAsia="微软雅黑"/>
          <w:b/>
          <w:bCs/>
          <w:color w:val="FF0000"/>
          <w:spacing w:val="30"/>
          <w:sz w:val="23"/>
          <w:szCs w:val="23"/>
        </w:rPr>
        <w:t>钢铁冶金行业风向标，开拓市场新活力</w:t>
      </w:r>
    </w:p>
    <w:p>
      <w:pPr>
        <w:pStyle w:val="5"/>
        <w:pBdr>
          <w:top w:val="single" w:color="auto" w:sz="4" w:space="1"/>
          <w:left w:val="single" w:color="auto" w:sz="4" w:space="4"/>
          <w:bottom w:val="single" w:color="auto" w:sz="4" w:space="1"/>
          <w:right w:val="single" w:color="auto" w:sz="4" w:space="4"/>
        </w:pBdr>
        <w:spacing w:before="0" w:beforeAutospacing="0" w:after="0" w:afterAutospacing="0"/>
        <w:ind w:firstLine="580" w:firstLineChars="200"/>
        <w:rPr>
          <w:rFonts w:ascii="微软雅黑" w:hAnsi="微软雅黑" w:eastAsia="微软雅黑"/>
          <w:spacing w:val="30"/>
          <w:sz w:val="23"/>
          <w:szCs w:val="23"/>
        </w:rPr>
      </w:pPr>
      <w:r>
        <w:rPr>
          <w:rFonts w:hint="eastAsia" w:ascii="微软雅黑" w:hAnsi="微软雅黑" w:eastAsia="微软雅黑"/>
          <w:spacing w:val="30"/>
          <w:sz w:val="23"/>
          <w:szCs w:val="23"/>
        </w:rPr>
        <w:t>MTM金属世界博览会源自创办于1986年的上海国际冶金工业展览会。经过30多年的发展，形成了冶金展、耐火材料展、铸锻造展、钢管展、金属线材展五大主题展的钢铁冶金全产业链一站式采购平台。2023年，MTM金属世界博览会将以“钢铁行业生态化发展”为主题，聚焦钢铁产业低碳冶金工艺变革、清洁能源高效利用以及绿色发展中的热点问题，分享行业技术创新成果与实践。为全产业链可持续发展增添动力。  </w:t>
      </w:r>
    </w:p>
    <w:p>
      <w:pPr>
        <w:pBdr>
          <w:top w:val="single" w:color="auto" w:sz="4" w:space="1"/>
          <w:left w:val="single" w:color="auto" w:sz="4" w:space="4"/>
          <w:bottom w:val="single" w:color="auto" w:sz="4" w:space="1"/>
          <w:right w:val="single" w:color="auto" w:sz="4" w:space="4"/>
        </w:pBdr>
        <w:rPr>
          <w:rFonts w:ascii="微软雅黑" w:hAnsi="微软雅黑" w:eastAsia="微软雅黑"/>
        </w:rPr>
      </w:pPr>
      <w:r>
        <w:rPr>
          <w:rFonts w:ascii="微软雅黑" w:hAnsi="微软雅黑" w:eastAsia="微软雅黑"/>
        </w:rPr>
        <w:drawing>
          <wp:inline distT="0" distB="0" distL="0" distR="0">
            <wp:extent cx="5274310" cy="144589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1445895"/>
                    </a:xfrm>
                    <a:prstGeom prst="rect">
                      <a:avLst/>
                    </a:prstGeom>
                    <a:noFill/>
                    <a:ln>
                      <a:noFill/>
                    </a:ln>
                  </pic:spPr>
                </pic:pic>
              </a:graphicData>
            </a:graphic>
          </wp:inline>
        </w:drawing>
      </w:r>
    </w:p>
    <w:p>
      <w:pPr>
        <w:rPr>
          <w:rFonts w:ascii="微软雅黑" w:hAnsi="微软雅黑" w:eastAsia="微软雅黑"/>
        </w:rPr>
      </w:pPr>
    </w:p>
    <w:p>
      <w:pPr>
        <w:pStyle w:val="5"/>
        <w:pBdr>
          <w:top w:val="single" w:color="auto" w:sz="4" w:space="1"/>
          <w:left w:val="single" w:color="auto" w:sz="4" w:space="0"/>
          <w:bottom w:val="single" w:color="auto" w:sz="4" w:space="1"/>
          <w:right w:val="single" w:color="auto" w:sz="4" w:space="4"/>
        </w:pBdr>
        <w:spacing w:before="0" w:beforeAutospacing="0" w:after="0" w:afterAutospacing="0"/>
        <w:rPr>
          <w:rFonts w:ascii="微软雅黑" w:hAnsi="微软雅黑" w:eastAsia="微软雅黑"/>
          <w:b/>
          <w:bCs/>
          <w:color w:val="FF0000"/>
          <w:spacing w:val="30"/>
          <w:sz w:val="23"/>
          <w:szCs w:val="23"/>
        </w:rPr>
      </w:pPr>
      <w:r>
        <w:rPr>
          <w:rFonts w:hint="eastAsia" w:ascii="微软雅黑" w:hAnsi="微软雅黑" w:eastAsia="微软雅黑"/>
          <w:b/>
          <w:bCs/>
          <w:color w:val="FF0000"/>
          <w:spacing w:val="30"/>
          <w:sz w:val="23"/>
          <w:szCs w:val="23"/>
        </w:rPr>
        <w:t>招展全面启动，全产业链品牌汇聚</w:t>
      </w:r>
    </w:p>
    <w:p>
      <w:pPr>
        <w:pBdr>
          <w:top w:val="single" w:color="auto" w:sz="4" w:space="1"/>
          <w:left w:val="single" w:color="auto" w:sz="4" w:space="0"/>
          <w:bottom w:val="single" w:color="auto" w:sz="4" w:space="1"/>
          <w:right w:val="single" w:color="auto" w:sz="4" w:space="4"/>
        </w:pBdr>
        <w:ind w:firstLine="580" w:firstLineChars="200"/>
        <w:rPr>
          <w:rFonts w:ascii="微软雅黑" w:hAnsi="微软雅黑" w:eastAsia="微软雅黑"/>
          <w:color w:val="000000"/>
          <w:spacing w:val="30"/>
          <w:sz w:val="23"/>
          <w:szCs w:val="23"/>
        </w:rPr>
      </w:pPr>
      <w:r>
        <w:rPr>
          <w:rFonts w:hint="eastAsia" w:ascii="微软雅黑" w:hAnsi="微软雅黑" w:eastAsia="微软雅黑"/>
          <w:color w:val="000000"/>
          <w:spacing w:val="30"/>
          <w:sz w:val="23"/>
          <w:szCs w:val="23"/>
        </w:rPr>
        <w:t>本届展会规划展出面积25000平方米，将有500家企业参展，预计吸引超过20000名专业观众到场参观、洽谈。目前参展报名工作已正式启动，深耕长三角，共享钢铁行业高质量发展的新机遇。</w:t>
      </w:r>
    </w:p>
    <w:p>
      <w:pPr>
        <w:pStyle w:val="5"/>
        <w:pBdr>
          <w:top w:val="single" w:color="auto" w:sz="4" w:space="1"/>
          <w:left w:val="single" w:color="auto" w:sz="4" w:space="0"/>
          <w:bottom w:val="single" w:color="auto" w:sz="4" w:space="1"/>
          <w:right w:val="single" w:color="auto" w:sz="4" w:space="4"/>
        </w:pBdr>
        <w:spacing w:before="0" w:beforeAutospacing="0" w:after="0" w:afterAutospacing="0"/>
        <w:ind w:firstLine="580" w:firstLineChars="200"/>
        <w:rPr>
          <w:rFonts w:ascii="微软雅黑" w:hAnsi="微软雅黑" w:eastAsia="微软雅黑"/>
          <w:spacing w:val="30"/>
        </w:rPr>
      </w:pPr>
      <w:r>
        <w:rPr>
          <w:rFonts w:hint="eastAsia" w:ascii="微软雅黑" w:hAnsi="微软雅黑" w:eastAsia="微软雅黑"/>
          <w:spacing w:val="30"/>
          <w:sz w:val="23"/>
          <w:szCs w:val="23"/>
        </w:rPr>
        <w:t>新一届的展会</w:t>
      </w:r>
      <w:r>
        <w:rPr>
          <w:rFonts w:ascii="微软雅黑" w:hAnsi="微软雅黑" w:eastAsia="微软雅黑"/>
          <w:spacing w:val="30"/>
          <w:sz w:val="23"/>
          <w:szCs w:val="23"/>
        </w:rPr>
        <w:t>将以“</w:t>
      </w:r>
      <w:r>
        <w:rPr>
          <w:rStyle w:val="8"/>
          <w:rFonts w:ascii="微软雅黑" w:hAnsi="微软雅黑" w:eastAsia="微软雅黑"/>
          <w:color w:val="021EAA"/>
          <w:spacing w:val="30"/>
          <w:sz w:val="23"/>
          <w:szCs w:val="23"/>
        </w:rPr>
        <w:t>钢铁行业生态化发展</w:t>
      </w:r>
      <w:r>
        <w:rPr>
          <w:rFonts w:ascii="微软雅黑" w:hAnsi="微软雅黑" w:eastAsia="微软雅黑"/>
          <w:spacing w:val="30"/>
          <w:sz w:val="23"/>
          <w:szCs w:val="23"/>
        </w:rPr>
        <w:t>”为主题，集中展示全品类钢铁产品、生产过程中的原辅料、冶金装备、环保技术。从产业到终端，精准面向各个应用领域目标观众。追求深耕应用，连接创造价值，在稳步发展的快车道上，蓄势待发，砥砺前行，积极推动整个产业朝更高品质的方向前行。</w:t>
      </w:r>
    </w:p>
    <w:p>
      <w:pPr>
        <w:pBdr>
          <w:top w:val="single" w:color="auto" w:sz="4" w:space="1"/>
          <w:left w:val="single" w:color="auto" w:sz="4" w:space="0"/>
          <w:bottom w:val="single" w:color="auto" w:sz="4" w:space="1"/>
          <w:right w:val="single" w:color="auto" w:sz="4" w:space="4"/>
        </w:pBdr>
        <w:rPr>
          <w:rStyle w:val="8"/>
          <w:rFonts w:ascii="Microsoft YaHei UI" w:hAnsi="Microsoft YaHei UI" w:eastAsia="Microsoft YaHei UI" w:cs="Microsoft YaHei UI"/>
          <w:color w:val="222222"/>
          <w:spacing w:val="8"/>
          <w:sz w:val="24"/>
          <w:szCs w:val="24"/>
          <w:shd w:val="clear" w:color="auto" w:fill="FFFFFF"/>
        </w:rPr>
      </w:pPr>
      <w:r>
        <w:rPr>
          <w:rStyle w:val="8"/>
          <w:rFonts w:ascii="Microsoft YaHei UI" w:hAnsi="Microsoft YaHei UI" w:eastAsia="Microsoft YaHei UI" w:cs="Microsoft YaHei UI"/>
          <w:color w:val="222222"/>
          <w:spacing w:val="8"/>
          <w:sz w:val="24"/>
          <w:szCs w:val="24"/>
          <w:shd w:val="clear" w:color="auto" w:fill="FFFFFF"/>
        </w:rPr>
        <w:t>历届参展领军品牌（部分）</w:t>
      </w:r>
    </w:p>
    <w:p>
      <w:pPr>
        <w:pBdr>
          <w:top w:val="single" w:color="auto" w:sz="4" w:space="1"/>
          <w:left w:val="single" w:color="auto" w:sz="4" w:space="0"/>
          <w:bottom w:val="single" w:color="auto" w:sz="4" w:space="1"/>
          <w:right w:val="single" w:color="auto" w:sz="4" w:space="4"/>
        </w:pBdr>
        <w:rPr>
          <w:rFonts w:hint="eastAsia" w:ascii="微软雅黑" w:hAnsi="微软雅黑" w:eastAsia="Microsoft YaHei UI"/>
          <w:color w:val="FF0000"/>
          <w:spacing w:val="30"/>
          <w:sz w:val="23"/>
          <w:szCs w:val="23"/>
        </w:rPr>
      </w:pPr>
      <w:r>
        <w:drawing>
          <wp:inline distT="0" distB="0" distL="0" distR="0">
            <wp:extent cx="5274310" cy="1991995"/>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1991995"/>
                    </a:xfrm>
                    <a:prstGeom prst="rect">
                      <a:avLst/>
                    </a:prstGeom>
                    <a:noFill/>
                    <a:ln>
                      <a:noFill/>
                    </a:ln>
                  </pic:spPr>
                </pic:pic>
              </a:graphicData>
            </a:graphic>
          </wp:inline>
        </w:drawing>
      </w:r>
      <w:r>
        <w:drawing>
          <wp:inline distT="0" distB="0" distL="0" distR="0">
            <wp:extent cx="5274310" cy="198247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1982470"/>
                    </a:xfrm>
                    <a:prstGeom prst="rect">
                      <a:avLst/>
                    </a:prstGeom>
                    <a:noFill/>
                    <a:ln>
                      <a:noFill/>
                    </a:ln>
                  </pic:spPr>
                </pic:pic>
              </a:graphicData>
            </a:graphic>
          </wp:inline>
        </w:drawing>
      </w:r>
      <w:r>
        <w:drawing>
          <wp:inline distT="0" distB="0" distL="0" distR="0">
            <wp:extent cx="5274310" cy="198247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1982470"/>
                    </a:xfrm>
                    <a:prstGeom prst="rect">
                      <a:avLst/>
                    </a:prstGeom>
                    <a:noFill/>
                    <a:ln>
                      <a:noFill/>
                    </a:ln>
                  </pic:spPr>
                </pic:pic>
              </a:graphicData>
            </a:graphic>
          </wp:inline>
        </w:drawing>
      </w:r>
      <w:r>
        <w:drawing>
          <wp:inline distT="0" distB="0" distL="0" distR="0">
            <wp:extent cx="5274310" cy="199009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1990090"/>
                    </a:xfrm>
                    <a:prstGeom prst="rect">
                      <a:avLst/>
                    </a:prstGeom>
                    <a:noFill/>
                    <a:ln>
                      <a:noFill/>
                    </a:ln>
                  </pic:spPr>
                </pic:pic>
              </a:graphicData>
            </a:graphic>
          </wp:inline>
        </w:drawing>
      </w:r>
      <w:r>
        <w:drawing>
          <wp:inline distT="0" distB="0" distL="0" distR="0">
            <wp:extent cx="5274310" cy="199009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1990090"/>
                    </a:xfrm>
                    <a:prstGeom prst="rect">
                      <a:avLst/>
                    </a:prstGeom>
                    <a:noFill/>
                    <a:ln>
                      <a:noFill/>
                    </a:ln>
                  </pic:spPr>
                </pic:pic>
              </a:graphicData>
            </a:graphic>
          </wp:inline>
        </w:drawing>
      </w:r>
      <w:r>
        <w:drawing>
          <wp:inline distT="0" distB="0" distL="0" distR="0">
            <wp:extent cx="5274310" cy="199009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1990090"/>
                    </a:xfrm>
                    <a:prstGeom prst="rect">
                      <a:avLst/>
                    </a:prstGeom>
                    <a:noFill/>
                    <a:ln>
                      <a:noFill/>
                    </a:ln>
                  </pic:spPr>
                </pic:pic>
              </a:graphicData>
            </a:graphic>
          </wp:inline>
        </w:drawing>
      </w:r>
      <w:r>
        <w:drawing>
          <wp:inline distT="0" distB="0" distL="0" distR="0">
            <wp:extent cx="5274310" cy="198247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1982470"/>
                    </a:xfrm>
                    <a:prstGeom prst="rect">
                      <a:avLst/>
                    </a:prstGeom>
                    <a:noFill/>
                    <a:ln>
                      <a:noFill/>
                    </a:ln>
                  </pic:spPr>
                </pic:pic>
              </a:graphicData>
            </a:graphic>
          </wp:inline>
        </w:drawing>
      </w:r>
      <w:bookmarkStart w:id="0" w:name="_Hlk117774561"/>
      <w:bookmarkStart w:id="1" w:name="_Hlk117774593"/>
    </w:p>
    <w:p>
      <w:pPr>
        <w:pBdr>
          <w:top w:val="single" w:color="auto" w:sz="4" w:space="1"/>
          <w:left w:val="single" w:color="auto" w:sz="4" w:space="0"/>
          <w:bottom w:val="single" w:color="auto" w:sz="4" w:space="1"/>
          <w:right w:val="single" w:color="auto" w:sz="4" w:space="4"/>
        </w:pBdr>
        <w:rPr>
          <w:rFonts w:ascii="微软雅黑" w:hAnsi="微软雅黑" w:eastAsia="微软雅黑"/>
        </w:rPr>
      </w:pPr>
      <w:r>
        <w:rPr>
          <w:rFonts w:ascii="微软雅黑" w:hAnsi="微软雅黑" w:eastAsia="微软雅黑"/>
        </w:rPr>
        <w:drawing>
          <wp:inline distT="0" distB="0" distL="0" distR="0">
            <wp:extent cx="1728470" cy="115189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28728" cy="1152000"/>
                    </a:xfrm>
                    <a:prstGeom prst="rect">
                      <a:avLst/>
                    </a:prstGeom>
                    <a:noFill/>
                    <a:ln>
                      <a:noFill/>
                    </a:ln>
                  </pic:spPr>
                </pic:pic>
              </a:graphicData>
            </a:graphic>
          </wp:inline>
        </w:drawing>
      </w:r>
      <w:r>
        <w:rPr>
          <w:rFonts w:ascii="微软雅黑" w:hAnsi="微软雅黑" w:eastAsia="微软雅黑"/>
        </w:rPr>
        <w:drawing>
          <wp:inline distT="0" distB="0" distL="0" distR="0">
            <wp:extent cx="1727835" cy="115189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728105" cy="1152000"/>
                    </a:xfrm>
                    <a:prstGeom prst="rect">
                      <a:avLst/>
                    </a:prstGeom>
                    <a:noFill/>
                    <a:ln>
                      <a:noFill/>
                    </a:ln>
                  </pic:spPr>
                </pic:pic>
              </a:graphicData>
            </a:graphic>
          </wp:inline>
        </w:drawing>
      </w:r>
      <w:r>
        <w:rPr>
          <w:rFonts w:ascii="微软雅黑" w:hAnsi="微软雅黑" w:eastAsia="微软雅黑"/>
        </w:rPr>
        <w:drawing>
          <wp:inline distT="0" distB="0" distL="0" distR="0">
            <wp:extent cx="1727835" cy="1151890"/>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28104" cy="1152000"/>
                    </a:xfrm>
                    <a:prstGeom prst="rect">
                      <a:avLst/>
                    </a:prstGeom>
                    <a:noFill/>
                    <a:ln>
                      <a:noFill/>
                    </a:ln>
                  </pic:spPr>
                </pic:pic>
              </a:graphicData>
            </a:graphic>
          </wp:inline>
        </w:drawing>
      </w:r>
    </w:p>
    <w:bookmarkEnd w:id="0"/>
    <w:p>
      <w:pPr>
        <w:pBdr>
          <w:top w:val="single" w:color="auto" w:sz="4" w:space="1"/>
          <w:left w:val="single" w:color="auto" w:sz="4" w:space="0"/>
          <w:bottom w:val="single" w:color="auto" w:sz="4" w:space="1"/>
          <w:right w:val="single" w:color="auto" w:sz="4" w:space="4"/>
        </w:pBdr>
        <w:rPr>
          <w:rFonts w:ascii="微软雅黑" w:hAnsi="微软雅黑" w:eastAsia="微软雅黑"/>
        </w:rPr>
      </w:pPr>
      <w:r>
        <w:rPr>
          <w:rFonts w:ascii="微软雅黑" w:hAnsi="微软雅黑" w:eastAsia="微软雅黑"/>
        </w:rPr>
        <w:drawing>
          <wp:inline distT="0" distB="0" distL="0" distR="0">
            <wp:extent cx="1727835" cy="1151890"/>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28104" cy="1152000"/>
                    </a:xfrm>
                    <a:prstGeom prst="rect">
                      <a:avLst/>
                    </a:prstGeom>
                    <a:noFill/>
                    <a:ln>
                      <a:noFill/>
                    </a:ln>
                  </pic:spPr>
                </pic:pic>
              </a:graphicData>
            </a:graphic>
          </wp:inline>
        </w:drawing>
      </w:r>
      <w:r>
        <w:rPr>
          <w:rFonts w:ascii="微软雅黑" w:hAnsi="微软雅黑" w:eastAsia="微软雅黑"/>
        </w:rPr>
        <w:drawing>
          <wp:inline distT="0" distB="0" distL="0" distR="0">
            <wp:extent cx="1727835" cy="1151890"/>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28104" cy="1152000"/>
                    </a:xfrm>
                    <a:prstGeom prst="rect">
                      <a:avLst/>
                    </a:prstGeom>
                    <a:noFill/>
                    <a:ln>
                      <a:noFill/>
                    </a:ln>
                  </pic:spPr>
                </pic:pic>
              </a:graphicData>
            </a:graphic>
          </wp:inline>
        </w:drawing>
      </w:r>
      <w:r>
        <w:rPr>
          <w:rFonts w:ascii="微软雅黑" w:hAnsi="微软雅黑" w:eastAsia="微软雅黑"/>
        </w:rPr>
        <w:drawing>
          <wp:inline distT="0" distB="0" distL="0" distR="0">
            <wp:extent cx="1728470" cy="115189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28728" cy="1152000"/>
                    </a:xfrm>
                    <a:prstGeom prst="rect">
                      <a:avLst/>
                    </a:prstGeom>
                    <a:noFill/>
                    <a:ln>
                      <a:noFill/>
                    </a:ln>
                  </pic:spPr>
                </pic:pic>
              </a:graphicData>
            </a:graphic>
          </wp:inline>
        </w:drawing>
      </w:r>
    </w:p>
    <w:bookmarkEnd w:id="1"/>
    <w:p>
      <w:pPr>
        <w:pBdr>
          <w:top w:val="single" w:color="auto" w:sz="4" w:space="1"/>
          <w:left w:val="single" w:color="auto" w:sz="4" w:space="0"/>
          <w:bottom w:val="single" w:color="auto" w:sz="4" w:space="1"/>
          <w:right w:val="single" w:color="auto" w:sz="4" w:space="4"/>
        </w:pBdr>
        <w:jc w:val="left"/>
        <w:rPr>
          <w:rFonts w:ascii="微软雅黑" w:hAnsi="微软雅黑" w:eastAsia="微软雅黑"/>
        </w:rPr>
      </w:pPr>
      <w:bookmarkStart w:id="2" w:name="_Hlk117774620"/>
      <w:r>
        <w:rPr>
          <w:rFonts w:ascii="微软雅黑" w:hAnsi="微软雅黑" w:eastAsia="微软雅黑"/>
        </w:rPr>
        <w:drawing>
          <wp:inline distT="0" distB="0" distL="0" distR="0">
            <wp:extent cx="2322830" cy="1547495"/>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22979" cy="1548000"/>
                    </a:xfrm>
                    <a:prstGeom prst="rect">
                      <a:avLst/>
                    </a:prstGeom>
                    <a:noFill/>
                    <a:ln>
                      <a:noFill/>
                    </a:ln>
                  </pic:spPr>
                </pic:pic>
              </a:graphicData>
            </a:graphic>
          </wp:inline>
        </w:drawing>
      </w:r>
      <w:r>
        <w:rPr>
          <w:rFonts w:ascii="微软雅黑" w:hAnsi="微软雅黑" w:eastAsia="微软雅黑"/>
        </w:rPr>
        <w:drawing>
          <wp:inline distT="0" distB="0" distL="0" distR="0">
            <wp:extent cx="2322830" cy="1547495"/>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22979" cy="1548000"/>
                    </a:xfrm>
                    <a:prstGeom prst="rect">
                      <a:avLst/>
                    </a:prstGeom>
                    <a:noFill/>
                    <a:ln>
                      <a:noFill/>
                    </a:ln>
                  </pic:spPr>
                </pic:pic>
              </a:graphicData>
            </a:graphic>
          </wp:inline>
        </w:drawing>
      </w:r>
    </w:p>
    <w:p>
      <w:pPr>
        <w:pBdr>
          <w:top w:val="single" w:color="auto" w:sz="4" w:space="1"/>
          <w:left w:val="single" w:color="auto" w:sz="4" w:space="0"/>
          <w:bottom w:val="single" w:color="auto" w:sz="4" w:space="1"/>
          <w:right w:val="single" w:color="auto" w:sz="4" w:space="4"/>
        </w:pBdr>
        <w:jc w:val="left"/>
        <w:rPr>
          <w:rFonts w:ascii="微软雅黑" w:hAnsi="微软雅黑" w:eastAsia="微软雅黑"/>
        </w:rPr>
      </w:pPr>
      <w:r>
        <w:rPr>
          <w:rFonts w:ascii="微软雅黑" w:hAnsi="微软雅黑" w:eastAsia="微软雅黑"/>
        </w:rPr>
        <w:drawing>
          <wp:inline distT="0" distB="0" distL="0" distR="0">
            <wp:extent cx="2320290" cy="1547495"/>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20882" cy="1548000"/>
                    </a:xfrm>
                    <a:prstGeom prst="rect">
                      <a:avLst/>
                    </a:prstGeom>
                    <a:noFill/>
                    <a:ln>
                      <a:noFill/>
                    </a:ln>
                  </pic:spPr>
                </pic:pic>
              </a:graphicData>
            </a:graphic>
          </wp:inline>
        </w:drawing>
      </w:r>
      <w:r>
        <w:rPr>
          <w:rFonts w:ascii="微软雅黑" w:hAnsi="微软雅黑" w:eastAsia="微软雅黑"/>
        </w:rPr>
        <w:drawing>
          <wp:inline distT="0" distB="0" distL="0" distR="0">
            <wp:extent cx="2322830" cy="1547495"/>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22979" cy="1548000"/>
                    </a:xfrm>
                    <a:prstGeom prst="rect">
                      <a:avLst/>
                    </a:prstGeom>
                    <a:noFill/>
                    <a:ln>
                      <a:noFill/>
                    </a:ln>
                  </pic:spPr>
                </pic:pic>
              </a:graphicData>
            </a:graphic>
          </wp:inline>
        </w:drawing>
      </w:r>
    </w:p>
    <w:p>
      <w:pPr>
        <w:pBdr>
          <w:top w:val="single" w:color="auto" w:sz="4" w:space="1"/>
          <w:left w:val="single" w:color="auto" w:sz="4" w:space="0"/>
          <w:bottom w:val="single" w:color="auto" w:sz="4" w:space="1"/>
          <w:right w:val="single" w:color="auto" w:sz="4" w:space="4"/>
        </w:pBdr>
        <w:jc w:val="left"/>
        <w:rPr>
          <w:rFonts w:hint="eastAsia" w:ascii="微软雅黑" w:hAnsi="微软雅黑" w:eastAsia="微软雅黑"/>
        </w:rPr>
      </w:pPr>
    </w:p>
    <w:bookmarkEnd w:id="2"/>
    <w:p>
      <w:pPr>
        <w:pStyle w:val="5"/>
        <w:pBdr>
          <w:top w:val="single" w:color="auto" w:sz="4" w:space="1"/>
          <w:left w:val="single" w:color="auto" w:sz="4" w:space="1"/>
          <w:bottom w:val="single" w:color="auto" w:sz="4" w:space="1"/>
          <w:right w:val="single" w:color="auto" w:sz="4" w:space="1"/>
        </w:pBdr>
        <w:shd w:val="clear" w:color="auto" w:fill="FFFFFF"/>
        <w:spacing w:before="0" w:beforeAutospacing="0" w:after="0" w:afterAutospacing="0"/>
        <w:jc w:val="both"/>
        <w:rPr>
          <w:rStyle w:val="8"/>
          <w:rFonts w:ascii="Microsoft YaHei UI" w:hAnsi="Microsoft YaHei UI" w:eastAsia="Microsoft YaHei UI" w:cs="Microsoft YaHei UI"/>
          <w:spacing w:val="24"/>
          <w:sz w:val="27"/>
          <w:szCs w:val="27"/>
          <w:shd w:val="clear" w:color="auto" w:fill="FFFFFF"/>
        </w:rPr>
      </w:pPr>
    </w:p>
    <w:p>
      <w:pPr>
        <w:pStyle w:val="5"/>
        <w:pBdr>
          <w:top w:val="single" w:color="auto" w:sz="4" w:space="1"/>
          <w:left w:val="single" w:color="auto" w:sz="4" w:space="1"/>
          <w:bottom w:val="single" w:color="auto" w:sz="4" w:space="1"/>
          <w:right w:val="single" w:color="auto" w:sz="4" w:space="1"/>
        </w:pBdr>
        <w:shd w:val="clear" w:color="auto" w:fill="FFFFFF"/>
        <w:spacing w:before="0" w:beforeAutospacing="0" w:after="0" w:afterAutospacing="0"/>
        <w:jc w:val="both"/>
        <w:rPr>
          <w:rStyle w:val="8"/>
          <w:rFonts w:ascii="Microsoft YaHei UI" w:hAnsi="Microsoft YaHei UI" w:eastAsia="Microsoft YaHei UI" w:cs="Microsoft YaHei UI"/>
          <w:spacing w:val="24"/>
          <w:sz w:val="27"/>
          <w:szCs w:val="27"/>
          <w:shd w:val="clear" w:color="auto" w:fill="FFFFFF"/>
        </w:rPr>
      </w:pPr>
      <w:r>
        <w:rPr>
          <w:rStyle w:val="8"/>
          <w:rFonts w:hint="eastAsia" w:ascii="Microsoft YaHei UI" w:hAnsi="Microsoft YaHei UI" w:eastAsia="Microsoft YaHei UI" w:cs="Microsoft YaHei UI"/>
          <w:spacing w:val="24"/>
          <w:sz w:val="27"/>
          <w:szCs w:val="27"/>
          <w:shd w:val="clear" w:color="auto" w:fill="FFFFFF"/>
        </w:rPr>
        <w:t>市场机遇与前沿技术全覆盖</w:t>
      </w:r>
    </w:p>
    <w:p>
      <w:pPr>
        <w:pStyle w:val="5"/>
        <w:pBdr>
          <w:top w:val="single" w:color="auto" w:sz="4" w:space="1"/>
          <w:left w:val="single" w:color="auto" w:sz="4" w:space="1"/>
          <w:bottom w:val="single" w:color="auto" w:sz="4" w:space="1"/>
          <w:right w:val="single" w:color="auto" w:sz="4" w:space="1"/>
        </w:pBdr>
        <w:shd w:val="clear" w:color="auto" w:fill="FFFFFF"/>
        <w:spacing w:before="0" w:beforeAutospacing="0" w:after="0" w:afterAutospacing="0"/>
        <w:jc w:val="both"/>
        <w:rPr>
          <w:rStyle w:val="8"/>
          <w:rFonts w:ascii="Microsoft YaHei UI" w:hAnsi="Microsoft YaHei UI" w:eastAsia="Microsoft YaHei UI" w:cs="Microsoft YaHei UI"/>
          <w:spacing w:val="24"/>
          <w:sz w:val="27"/>
          <w:szCs w:val="27"/>
          <w:shd w:val="clear" w:color="auto" w:fill="FFFFFF"/>
        </w:rPr>
      </w:pPr>
      <w:r>
        <w:rPr>
          <w:rStyle w:val="8"/>
          <w:rFonts w:hint="eastAsia" w:ascii="Microsoft YaHei UI" w:hAnsi="Microsoft YaHei UI" w:eastAsia="Microsoft YaHei UI" w:cs="Microsoft YaHei UI"/>
          <w:spacing w:val="24"/>
          <w:sz w:val="27"/>
          <w:szCs w:val="27"/>
          <w:shd w:val="clear" w:color="auto" w:fill="FFFFFF"/>
        </w:rPr>
        <w:t>吸引国内外各领域专业观众</w:t>
      </w:r>
    </w:p>
    <w:p>
      <w:pPr>
        <w:pStyle w:val="5"/>
        <w:pBdr>
          <w:top w:val="single" w:color="auto" w:sz="4" w:space="1"/>
          <w:left w:val="single" w:color="auto" w:sz="4" w:space="1"/>
          <w:bottom w:val="single" w:color="auto" w:sz="4" w:space="1"/>
          <w:right w:val="single" w:color="auto" w:sz="4" w:space="1"/>
        </w:pBdr>
        <w:shd w:val="clear" w:color="auto" w:fill="FFFFFF"/>
        <w:spacing w:before="0" w:beforeAutospacing="0" w:after="0" w:afterAutospacing="0"/>
        <w:jc w:val="both"/>
        <w:rPr>
          <w:rFonts w:ascii="微软雅黑" w:hAnsi="微软雅黑" w:eastAsia="微软雅黑"/>
          <w:color w:val="222222"/>
          <w:spacing w:val="30"/>
          <w:sz w:val="23"/>
          <w:szCs w:val="23"/>
        </w:rPr>
      </w:pPr>
      <w:r>
        <w:rPr>
          <w:rFonts w:hint="eastAsia" w:ascii="微软雅黑" w:hAnsi="微软雅黑" w:eastAsia="微软雅黑"/>
          <w:color w:val="222222"/>
          <w:spacing w:val="30"/>
          <w:sz w:val="23"/>
          <w:szCs w:val="23"/>
        </w:rPr>
        <w:t>本届展会同期将举行多场行业论坛及研讨会，以多重视角聚焦行业新动态，将针对全球经济、钢铁及相关产业链行业的发展、技术创新、绿色低碳、智能制造等热点话题为主题进行探讨分享，探索未来新趋势。</w:t>
      </w:r>
    </w:p>
    <w:p>
      <w:pPr>
        <w:pStyle w:val="5"/>
        <w:pBdr>
          <w:top w:val="single" w:color="auto" w:sz="4" w:space="1"/>
          <w:left w:val="single" w:color="auto" w:sz="4" w:space="1"/>
          <w:bottom w:val="single" w:color="auto" w:sz="4" w:space="1"/>
          <w:right w:val="single" w:color="auto" w:sz="4" w:space="1"/>
        </w:pBdr>
        <w:shd w:val="clear" w:color="auto" w:fill="FFFFFF"/>
        <w:spacing w:before="0" w:beforeAutospacing="0" w:after="0" w:afterAutospacing="0"/>
        <w:jc w:val="both"/>
        <w:rPr>
          <w:rFonts w:ascii="Microsoft YaHei UI" w:hAnsi="Microsoft YaHei UI" w:eastAsia="Microsoft YaHei UI" w:cs="Microsoft YaHei UI"/>
          <w:b/>
          <w:bCs/>
          <w:color w:val="222222"/>
          <w:spacing w:val="8"/>
        </w:rPr>
      </w:pPr>
      <w:bookmarkStart w:id="3" w:name="_Hlk117775054"/>
      <w:r>
        <w:rPr>
          <w:rFonts w:hint="eastAsia" w:ascii="Microsoft YaHei UI" w:hAnsi="Microsoft YaHei UI" w:eastAsia="Microsoft YaHei UI" w:cs="Microsoft YaHei UI"/>
          <w:b/>
          <w:bCs/>
          <w:color w:val="222222"/>
          <w:spacing w:val="8"/>
        </w:rPr>
        <w:t>2023冶金工业绿色低碳与可持续发展论坛</w:t>
      </w:r>
    </w:p>
    <w:p>
      <w:pPr>
        <w:pStyle w:val="5"/>
        <w:pBdr>
          <w:top w:val="single" w:color="auto" w:sz="4" w:space="1"/>
          <w:left w:val="single" w:color="auto" w:sz="4" w:space="1"/>
          <w:bottom w:val="single" w:color="auto" w:sz="4" w:space="1"/>
          <w:right w:val="single" w:color="auto" w:sz="4" w:space="1"/>
        </w:pBdr>
        <w:shd w:val="clear" w:color="auto" w:fill="FFFFFF"/>
        <w:spacing w:before="0" w:beforeAutospacing="0" w:after="0" w:afterAutospacing="0"/>
        <w:jc w:val="both"/>
        <w:rPr>
          <w:rFonts w:ascii="微软雅黑" w:hAnsi="微软雅黑" w:eastAsia="微软雅黑"/>
        </w:rPr>
      </w:pPr>
      <w:r>
        <w:rPr>
          <w:rFonts w:ascii="微软雅黑" w:hAnsi="微软雅黑" w:eastAsia="微软雅黑"/>
        </w:rPr>
        <w:drawing>
          <wp:inline distT="0" distB="0" distL="0" distR="0">
            <wp:extent cx="2283460" cy="1711960"/>
            <wp:effectExtent l="0" t="0" r="254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83460" cy="1711960"/>
                    </a:xfrm>
                    <a:prstGeom prst="rect">
                      <a:avLst/>
                    </a:prstGeom>
                    <a:noFill/>
                    <a:ln>
                      <a:noFill/>
                    </a:ln>
                  </pic:spPr>
                </pic:pic>
              </a:graphicData>
            </a:graphic>
          </wp:inline>
        </w:drawing>
      </w:r>
      <w:r>
        <w:rPr>
          <w:rFonts w:hint="eastAsia" w:ascii="微软雅黑" w:hAnsi="微软雅黑" w:eastAsia="微软雅黑"/>
        </w:rPr>
        <w:t xml:space="preserve"> </w:t>
      </w:r>
      <w:r>
        <w:rPr>
          <w:rFonts w:ascii="微软雅黑" w:hAnsi="微软雅黑" w:eastAsia="微软雅黑"/>
        </w:rPr>
        <w:drawing>
          <wp:inline distT="0" distB="0" distL="0" distR="0">
            <wp:extent cx="2291080" cy="1717675"/>
            <wp:effectExtent l="0" t="0" r="13970" b="158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291080" cy="1717675"/>
                    </a:xfrm>
                    <a:prstGeom prst="rect">
                      <a:avLst/>
                    </a:prstGeom>
                    <a:noFill/>
                    <a:ln>
                      <a:noFill/>
                    </a:ln>
                  </pic:spPr>
                </pic:pic>
              </a:graphicData>
            </a:graphic>
          </wp:inline>
        </w:drawing>
      </w:r>
      <w:bookmarkStart w:id="4" w:name="_Hlk117774817"/>
    </w:p>
    <w:bookmarkEnd w:id="3"/>
    <w:p>
      <w:pPr>
        <w:pStyle w:val="5"/>
        <w:pBdr>
          <w:top w:val="single" w:color="auto" w:sz="4" w:space="1"/>
          <w:left w:val="single" w:color="auto" w:sz="4" w:space="1"/>
          <w:bottom w:val="single" w:color="auto" w:sz="4" w:space="1"/>
          <w:right w:val="single" w:color="auto" w:sz="4" w:space="1"/>
        </w:pBdr>
        <w:shd w:val="clear" w:color="auto" w:fill="FFFFFF"/>
        <w:spacing w:before="0" w:beforeAutospacing="0" w:after="0" w:afterAutospacing="0"/>
        <w:jc w:val="both"/>
        <w:rPr>
          <w:rFonts w:ascii="Microsoft YaHei UI" w:hAnsi="Microsoft YaHei UI" w:eastAsia="Microsoft YaHei UI" w:cs="Microsoft YaHei UI"/>
          <w:b/>
          <w:bCs/>
          <w:color w:val="222222"/>
          <w:spacing w:val="8"/>
        </w:rPr>
      </w:pPr>
      <w:r>
        <w:rPr>
          <w:rFonts w:hint="eastAsia" w:ascii="Microsoft YaHei UI" w:hAnsi="Microsoft YaHei UI" w:eastAsia="Microsoft YaHei UI" w:cs="Microsoft YaHei UI"/>
          <w:b/>
          <w:bCs/>
          <w:color w:val="222222"/>
          <w:spacing w:val="8"/>
        </w:rPr>
        <w:t>2023第三届国际耐材产业链发展大会</w:t>
      </w:r>
    </w:p>
    <w:p>
      <w:pPr>
        <w:pStyle w:val="5"/>
        <w:pBdr>
          <w:top w:val="single" w:color="auto" w:sz="4" w:space="1"/>
          <w:left w:val="single" w:color="auto" w:sz="4" w:space="1"/>
          <w:bottom w:val="single" w:color="auto" w:sz="4" w:space="1"/>
          <w:right w:val="single" w:color="auto" w:sz="4" w:space="1"/>
        </w:pBdr>
        <w:shd w:val="clear" w:color="auto" w:fill="FFFFFF"/>
        <w:spacing w:before="0" w:beforeAutospacing="0" w:after="0" w:afterAutospacing="0"/>
        <w:jc w:val="both"/>
        <w:rPr>
          <w:rFonts w:ascii="微软雅黑" w:hAnsi="微软雅黑" w:eastAsia="微软雅黑"/>
        </w:rPr>
      </w:pPr>
      <w:r>
        <w:rPr>
          <w:rFonts w:ascii="微软雅黑" w:hAnsi="微软雅黑" w:eastAsia="微软雅黑"/>
        </w:rPr>
        <w:drawing>
          <wp:inline distT="0" distB="0" distL="0" distR="0">
            <wp:extent cx="2321560" cy="1547495"/>
            <wp:effectExtent l="0" t="0" r="2540" b="146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22140" cy="1548000"/>
                    </a:xfrm>
                    <a:prstGeom prst="rect">
                      <a:avLst/>
                    </a:prstGeom>
                    <a:noFill/>
                    <a:ln>
                      <a:noFill/>
                    </a:ln>
                  </pic:spPr>
                </pic:pic>
              </a:graphicData>
            </a:graphic>
          </wp:inline>
        </w:drawing>
      </w:r>
      <w:r>
        <w:rPr>
          <w:rFonts w:hint="eastAsia" w:ascii="微软雅黑" w:hAnsi="微软雅黑" w:eastAsia="微软雅黑"/>
        </w:rPr>
        <w:t xml:space="preserve"> </w:t>
      </w:r>
      <w:r>
        <w:rPr>
          <w:rFonts w:ascii="微软雅黑" w:hAnsi="微软雅黑" w:eastAsia="微软雅黑"/>
        </w:rPr>
        <w:drawing>
          <wp:inline distT="0" distB="0" distL="0" distR="0">
            <wp:extent cx="2321560" cy="1547495"/>
            <wp:effectExtent l="0" t="0" r="2540" b="146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322140" cy="1548000"/>
                    </a:xfrm>
                    <a:prstGeom prst="rect">
                      <a:avLst/>
                    </a:prstGeom>
                    <a:noFill/>
                    <a:ln>
                      <a:noFill/>
                    </a:ln>
                  </pic:spPr>
                </pic:pic>
              </a:graphicData>
            </a:graphic>
          </wp:inline>
        </w:drawing>
      </w:r>
      <w:bookmarkEnd w:id="4"/>
    </w:p>
    <w:p>
      <w:pPr>
        <w:pStyle w:val="5"/>
        <w:pBdr>
          <w:top w:val="single" w:color="auto" w:sz="4" w:space="1"/>
          <w:left w:val="single" w:color="auto" w:sz="4" w:space="1"/>
          <w:bottom w:val="single" w:color="auto" w:sz="4" w:space="1"/>
          <w:right w:val="single" w:color="auto" w:sz="4" w:space="1"/>
        </w:pBdr>
        <w:shd w:val="clear" w:color="auto" w:fill="FFFFFF"/>
        <w:spacing w:before="0" w:beforeAutospacing="0" w:after="0" w:afterAutospacing="0"/>
        <w:jc w:val="both"/>
        <w:rPr>
          <w:rFonts w:ascii="Microsoft YaHei UI" w:hAnsi="Microsoft YaHei UI" w:eastAsia="Microsoft YaHei UI" w:cs="Microsoft YaHei UI"/>
          <w:b/>
          <w:bCs/>
          <w:color w:val="222222"/>
          <w:spacing w:val="8"/>
        </w:rPr>
      </w:pPr>
      <w:r>
        <w:rPr>
          <w:rFonts w:hint="eastAsia" w:ascii="Microsoft YaHei UI" w:hAnsi="Microsoft YaHei UI" w:eastAsia="Microsoft YaHei UI" w:cs="Microsoft YaHei UI"/>
          <w:b/>
          <w:bCs/>
          <w:color w:val="222222"/>
          <w:spacing w:val="8"/>
        </w:rPr>
        <w:t>2023第四届钢管产业链发展与应用大会</w:t>
      </w:r>
    </w:p>
    <w:p>
      <w:pPr>
        <w:pStyle w:val="5"/>
        <w:pBdr>
          <w:top w:val="single" w:color="auto" w:sz="4" w:space="1"/>
          <w:left w:val="single" w:color="auto" w:sz="4" w:space="1"/>
          <w:bottom w:val="single" w:color="auto" w:sz="4" w:space="1"/>
          <w:right w:val="single" w:color="auto" w:sz="4" w:space="1"/>
        </w:pBdr>
        <w:shd w:val="clear" w:color="auto" w:fill="FFFFFF"/>
        <w:spacing w:before="0" w:beforeAutospacing="0" w:after="0" w:afterAutospacing="0"/>
        <w:jc w:val="both"/>
        <w:rPr>
          <w:rFonts w:ascii="Microsoft YaHei UI" w:hAnsi="Microsoft YaHei UI" w:eastAsia="Microsoft YaHei UI" w:cs="Microsoft YaHei UI"/>
          <w:b/>
          <w:bCs/>
          <w:color w:val="222222"/>
          <w:spacing w:val="8"/>
        </w:rPr>
      </w:pPr>
      <w:r>
        <w:rPr>
          <w:rFonts w:ascii="微软雅黑" w:hAnsi="微软雅黑" w:eastAsia="微软雅黑"/>
        </w:rPr>
        <w:drawing>
          <wp:inline distT="0" distB="0" distL="0" distR="0">
            <wp:extent cx="2320925" cy="1547495"/>
            <wp:effectExtent l="0" t="0" r="3175" b="146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21301" cy="1548000"/>
                    </a:xfrm>
                    <a:prstGeom prst="rect">
                      <a:avLst/>
                    </a:prstGeom>
                    <a:noFill/>
                    <a:ln>
                      <a:noFill/>
                    </a:ln>
                  </pic:spPr>
                </pic:pic>
              </a:graphicData>
            </a:graphic>
          </wp:inline>
        </w:drawing>
      </w:r>
      <w:r>
        <w:rPr>
          <w:rFonts w:hint="eastAsia" w:ascii="微软雅黑" w:hAnsi="微软雅黑" w:eastAsia="微软雅黑"/>
        </w:rPr>
        <w:t xml:space="preserve"> </w:t>
      </w:r>
      <w:r>
        <w:rPr>
          <w:rFonts w:ascii="微软雅黑" w:hAnsi="微软雅黑" w:eastAsia="微软雅黑"/>
        </w:rPr>
        <w:drawing>
          <wp:inline distT="0" distB="0" distL="0" distR="0">
            <wp:extent cx="2320925" cy="1547495"/>
            <wp:effectExtent l="0" t="0" r="3175" b="146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21301" cy="1548000"/>
                    </a:xfrm>
                    <a:prstGeom prst="rect">
                      <a:avLst/>
                    </a:prstGeom>
                    <a:noFill/>
                    <a:ln>
                      <a:noFill/>
                    </a:ln>
                  </pic:spPr>
                </pic:pic>
              </a:graphicData>
            </a:graphic>
          </wp:inline>
        </w:drawing>
      </w:r>
    </w:p>
    <w:p>
      <w:pPr>
        <w:pStyle w:val="5"/>
        <w:shd w:val="clear" w:color="auto" w:fill="FFFFFF"/>
        <w:spacing w:before="0" w:beforeAutospacing="0" w:after="0" w:afterAutospacing="0"/>
        <w:ind w:left="120" w:right="120"/>
        <w:jc w:val="both"/>
        <w:rPr>
          <w:rFonts w:ascii="Microsoft YaHei UI" w:hAnsi="Microsoft YaHei UI" w:eastAsia="Microsoft YaHei UI" w:cs="Microsoft YaHei UI"/>
          <w:b/>
          <w:bCs/>
          <w:color w:val="222222"/>
          <w:spacing w:val="8"/>
        </w:rPr>
      </w:pPr>
    </w:p>
    <w:p>
      <w:pPr>
        <w:pStyle w:val="5"/>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jc w:val="both"/>
        <w:rPr>
          <w:rStyle w:val="8"/>
          <w:rFonts w:ascii="Microsoft YaHei UI" w:hAnsi="Microsoft YaHei UI" w:eastAsia="Microsoft YaHei UI" w:cs="Microsoft YaHei UI"/>
          <w:spacing w:val="24"/>
          <w:sz w:val="27"/>
          <w:szCs w:val="27"/>
          <w:shd w:val="clear" w:color="auto" w:fill="FFFFFF"/>
        </w:rPr>
      </w:pPr>
      <w:r>
        <w:rPr>
          <w:rStyle w:val="8"/>
          <w:rFonts w:hint="eastAsia" w:ascii="Microsoft YaHei UI" w:hAnsi="Microsoft YaHei UI" w:eastAsia="Microsoft YaHei UI" w:cs="Microsoft YaHei UI"/>
          <w:spacing w:val="24"/>
          <w:sz w:val="27"/>
          <w:szCs w:val="27"/>
          <w:shd w:val="clear" w:color="auto" w:fill="FFFFFF"/>
        </w:rPr>
        <w:t>100+专业参观团到场观摩，燃爆展会现场</w:t>
      </w:r>
    </w:p>
    <w:p>
      <w:pPr>
        <w:pStyle w:val="5"/>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jc w:val="both"/>
        <w:rPr>
          <w:rFonts w:ascii="Microsoft YaHei UI" w:hAnsi="Microsoft YaHei UI" w:eastAsia="Microsoft YaHei UI" w:cs="Microsoft YaHei UI"/>
          <w:color w:val="222222"/>
          <w:spacing w:val="8"/>
        </w:rPr>
      </w:pPr>
      <w:r>
        <w:rPr>
          <w:rFonts w:ascii="Microsoft YaHei UI" w:hAnsi="Microsoft YaHei UI" w:eastAsia="Microsoft YaHei UI" w:cs="Microsoft YaHei UI"/>
          <w:color w:val="222222"/>
          <w:spacing w:val="8"/>
        </w:rPr>
        <w:t>2023年</w:t>
      </w:r>
      <w:r>
        <w:rPr>
          <w:rFonts w:hint="eastAsia" w:ascii="Microsoft YaHei UI" w:hAnsi="Microsoft YaHei UI" w:eastAsia="Microsoft YaHei UI" w:cs="Microsoft YaHei UI"/>
          <w:color w:val="222222"/>
          <w:spacing w:val="8"/>
        </w:rPr>
        <w:t>MTM金属世界博览会</w:t>
      </w:r>
      <w:r>
        <w:rPr>
          <w:rFonts w:ascii="Microsoft YaHei UI" w:hAnsi="Microsoft YaHei UI" w:eastAsia="Microsoft YaHei UI" w:cs="Microsoft YaHei UI"/>
          <w:color w:val="222222"/>
          <w:spacing w:val="8"/>
        </w:rPr>
        <w:t>为优质产品的突围创造机会的同时，着眼于行业整体发展，加强行业交流，也为展会自身培养忠实的专业用户。为期三天的展会每年都会吸引</w:t>
      </w:r>
      <w:r>
        <w:rPr>
          <w:rFonts w:hint="eastAsia" w:ascii="Microsoft YaHei UI" w:hAnsi="Microsoft YaHei UI" w:eastAsia="Microsoft YaHei UI" w:cs="Microsoft YaHei UI"/>
          <w:color w:val="222222"/>
          <w:spacing w:val="8"/>
        </w:rPr>
        <w:t>众多钢铁及用户行业专业人士组成的参观团来展会交流学习洽谈合作。展会主办方为专业参观团安排专人引导，规划参观路线，促进双方深入交流。</w:t>
      </w:r>
    </w:p>
    <w:p>
      <w:pPr>
        <w:pStyle w:val="5"/>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jc w:val="both"/>
        <w:rPr>
          <w:rFonts w:ascii="微软雅黑" w:hAnsi="微软雅黑" w:eastAsia="微软雅黑"/>
          <w:color w:val="222222"/>
          <w:spacing w:val="30"/>
          <w:sz w:val="23"/>
          <w:szCs w:val="23"/>
        </w:rPr>
      </w:pPr>
      <w:bookmarkStart w:id="5" w:name="_Hlk117775155"/>
      <w:r>
        <w:rPr>
          <w:rFonts w:ascii="微软雅黑" w:hAnsi="微软雅黑" w:eastAsia="微软雅黑"/>
        </w:rPr>
        <w:drawing>
          <wp:inline distT="0" distB="0" distL="0" distR="0">
            <wp:extent cx="1619885" cy="1079500"/>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20098" cy="1080000"/>
                    </a:xfrm>
                    <a:prstGeom prst="rect">
                      <a:avLst/>
                    </a:prstGeom>
                    <a:noFill/>
                    <a:ln>
                      <a:noFill/>
                    </a:ln>
                  </pic:spPr>
                </pic:pic>
              </a:graphicData>
            </a:graphic>
          </wp:inline>
        </w:drawing>
      </w:r>
      <w:r>
        <w:rPr>
          <w:rFonts w:ascii="微软雅黑" w:hAnsi="微软雅黑" w:eastAsia="微软雅黑"/>
        </w:rPr>
        <w:drawing>
          <wp:inline distT="0" distB="0" distL="0" distR="0">
            <wp:extent cx="1726565" cy="1151890"/>
            <wp:effectExtent l="0" t="0" r="698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27168" cy="1152000"/>
                    </a:xfrm>
                    <a:prstGeom prst="rect">
                      <a:avLst/>
                    </a:prstGeom>
                    <a:noFill/>
                    <a:ln>
                      <a:noFill/>
                    </a:ln>
                  </pic:spPr>
                </pic:pic>
              </a:graphicData>
            </a:graphic>
          </wp:inline>
        </w:drawing>
      </w:r>
      <w:r>
        <w:rPr>
          <w:rFonts w:ascii="微软雅黑" w:hAnsi="微软雅黑" w:eastAsia="微软雅黑"/>
        </w:rPr>
        <w:drawing>
          <wp:inline distT="0" distB="0" distL="0" distR="0">
            <wp:extent cx="1673225" cy="1115695"/>
            <wp:effectExtent l="0" t="0" r="3175"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73798" cy="1116000"/>
                    </a:xfrm>
                    <a:prstGeom prst="rect">
                      <a:avLst/>
                    </a:prstGeom>
                    <a:noFill/>
                    <a:ln>
                      <a:noFill/>
                    </a:ln>
                  </pic:spPr>
                </pic:pic>
              </a:graphicData>
            </a:graphic>
          </wp:inline>
        </w:drawing>
      </w:r>
    </w:p>
    <w:bookmarkEnd w:id="5"/>
    <w:p>
      <w:pPr>
        <w:pStyle w:val="5"/>
        <w:shd w:val="clear" w:color="auto" w:fill="FFFFFF"/>
        <w:spacing w:before="0" w:beforeAutospacing="0" w:after="0" w:afterAutospacing="0"/>
        <w:ind w:left="120" w:right="120"/>
        <w:jc w:val="both"/>
        <w:rPr>
          <w:rFonts w:ascii="微软雅黑" w:hAnsi="微软雅黑" w:eastAsia="微软雅黑"/>
          <w:color w:val="222222"/>
          <w:spacing w:val="30"/>
          <w:sz w:val="23"/>
          <w:szCs w:val="23"/>
        </w:rPr>
      </w:pPr>
    </w:p>
    <w:p>
      <w:pPr>
        <w:pStyle w:val="5"/>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jc w:val="both"/>
        <w:rPr>
          <w:rStyle w:val="8"/>
          <w:rFonts w:ascii="Microsoft YaHei UI" w:hAnsi="Microsoft YaHei UI" w:eastAsia="Microsoft YaHei UI" w:cs="Microsoft YaHei UI"/>
          <w:spacing w:val="24"/>
          <w:sz w:val="27"/>
          <w:szCs w:val="27"/>
          <w:shd w:val="clear" w:color="auto" w:fill="FFFFFF"/>
        </w:rPr>
      </w:pPr>
      <w:r>
        <w:rPr>
          <w:rStyle w:val="8"/>
          <w:rFonts w:hint="eastAsia" w:ascii="Microsoft YaHei UI" w:hAnsi="Microsoft YaHei UI" w:eastAsia="Microsoft YaHei UI" w:cs="Microsoft YaHei UI"/>
          <w:spacing w:val="24"/>
          <w:sz w:val="27"/>
          <w:szCs w:val="27"/>
          <w:shd w:val="clear" w:color="auto" w:fill="FFFFFF"/>
        </w:rPr>
        <w:t>10万+观众在线云逛展，直击展会现场</w:t>
      </w:r>
    </w:p>
    <w:p>
      <w:pPr>
        <w:pStyle w:val="5"/>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jc w:val="both"/>
        <w:rPr>
          <w:rFonts w:ascii="微软雅黑" w:hAnsi="微软雅黑" w:eastAsia="微软雅黑"/>
          <w:color w:val="222222"/>
          <w:spacing w:val="30"/>
          <w:sz w:val="21"/>
          <w:szCs w:val="21"/>
        </w:rPr>
      </w:pPr>
      <w:r>
        <w:rPr>
          <w:rFonts w:hint="eastAsia" w:ascii="微软雅黑" w:hAnsi="微软雅黑" w:eastAsia="微软雅黑"/>
          <w:color w:val="222222"/>
          <w:spacing w:val="30"/>
          <w:sz w:val="21"/>
          <w:szCs w:val="21"/>
        </w:rPr>
        <w:t>本届展会也将邀约多家行业媒体到访现场，进行全天候的宣传推广及品牌展示。</w:t>
      </w:r>
    </w:p>
    <w:p>
      <w:pPr>
        <w:pStyle w:val="5"/>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jc w:val="both"/>
        <w:rPr>
          <w:rFonts w:ascii="微软雅黑" w:hAnsi="微软雅黑" w:eastAsia="微软雅黑"/>
          <w:color w:val="222222"/>
          <w:spacing w:val="30"/>
          <w:sz w:val="21"/>
          <w:szCs w:val="21"/>
        </w:rPr>
      </w:pPr>
      <w:bookmarkStart w:id="6" w:name="_Hlk117775189"/>
      <w:r>
        <w:rPr>
          <w:rFonts w:ascii="微软雅黑" w:hAnsi="微软雅黑" w:eastAsia="微软雅黑"/>
          <w:color w:val="222222"/>
          <w:spacing w:val="30"/>
          <w:sz w:val="21"/>
          <w:szCs w:val="21"/>
        </w:rPr>
        <w:drawing>
          <wp:inline distT="0" distB="0" distL="0" distR="0">
            <wp:extent cx="2203450" cy="1499870"/>
            <wp:effectExtent l="0" t="0" r="635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203450" cy="1499870"/>
                    </a:xfrm>
                    <a:prstGeom prst="rect">
                      <a:avLst/>
                    </a:prstGeom>
                    <a:noFill/>
                    <a:ln>
                      <a:noFill/>
                    </a:ln>
                  </pic:spPr>
                </pic:pic>
              </a:graphicData>
            </a:graphic>
          </wp:inline>
        </w:drawing>
      </w:r>
      <w:r>
        <w:rPr>
          <w:rFonts w:hint="eastAsia" w:ascii="微软雅黑" w:hAnsi="微软雅黑" w:eastAsia="微软雅黑"/>
          <w:color w:val="222222"/>
          <w:spacing w:val="30"/>
          <w:sz w:val="21"/>
          <w:szCs w:val="21"/>
        </w:rPr>
        <w:drawing>
          <wp:inline distT="0" distB="0" distL="0" distR="0">
            <wp:extent cx="2116455" cy="1452245"/>
            <wp:effectExtent l="0" t="0" r="17145"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116455" cy="1452245"/>
                    </a:xfrm>
                    <a:prstGeom prst="rect">
                      <a:avLst/>
                    </a:prstGeom>
                    <a:noFill/>
                    <a:ln>
                      <a:noFill/>
                    </a:ln>
                  </pic:spPr>
                </pic:pic>
              </a:graphicData>
            </a:graphic>
          </wp:inline>
        </w:drawing>
      </w:r>
      <w:r>
        <w:rPr>
          <w:rFonts w:hint="eastAsia" w:ascii="微软雅黑" w:hAnsi="微软雅黑" w:eastAsia="微软雅黑"/>
          <w:color w:val="222222"/>
          <w:spacing w:val="30"/>
          <w:sz w:val="21"/>
          <w:szCs w:val="21"/>
        </w:rPr>
        <w:drawing>
          <wp:inline distT="0" distB="0" distL="0" distR="0">
            <wp:extent cx="2127885" cy="1456690"/>
            <wp:effectExtent l="0" t="0" r="571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127885" cy="1456690"/>
                    </a:xfrm>
                    <a:prstGeom prst="rect">
                      <a:avLst/>
                    </a:prstGeom>
                    <a:noFill/>
                    <a:ln>
                      <a:noFill/>
                    </a:ln>
                  </pic:spPr>
                </pic:pic>
              </a:graphicData>
            </a:graphic>
          </wp:inline>
        </w:drawing>
      </w:r>
    </w:p>
    <w:p>
      <w:pPr>
        <w:pBdr>
          <w:top w:val="single" w:color="auto" w:sz="4" w:space="1"/>
          <w:left w:val="single" w:color="auto" w:sz="4" w:space="4"/>
          <w:bottom w:val="single" w:color="auto" w:sz="4" w:space="1"/>
          <w:right w:val="single" w:color="auto" w:sz="4" w:space="4"/>
        </w:pBdr>
        <w:jc w:val="left"/>
        <w:rPr>
          <w:rFonts w:ascii="微软雅黑" w:hAnsi="微软雅黑" w:eastAsia="微软雅黑"/>
        </w:rPr>
      </w:pPr>
      <w:r>
        <w:rPr>
          <w:rFonts w:ascii="微软雅黑" w:hAnsi="微软雅黑" w:eastAsia="微软雅黑"/>
        </w:rPr>
        <w:drawing>
          <wp:inline distT="0" distB="0" distL="0" distR="0">
            <wp:extent cx="1163320" cy="2519680"/>
            <wp:effectExtent l="0" t="0" r="17780" b="139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163591" cy="2520000"/>
                    </a:xfrm>
                    <a:prstGeom prst="rect">
                      <a:avLst/>
                    </a:prstGeom>
                    <a:noFill/>
                    <a:ln>
                      <a:noFill/>
                    </a:ln>
                  </pic:spPr>
                </pic:pic>
              </a:graphicData>
            </a:graphic>
          </wp:inline>
        </w:drawing>
      </w:r>
      <w:r>
        <w:rPr>
          <w:rFonts w:ascii="微软雅黑" w:hAnsi="微软雅黑" w:eastAsia="微软雅黑"/>
        </w:rPr>
        <w:drawing>
          <wp:inline distT="0" distB="0" distL="0" distR="0">
            <wp:extent cx="1133475" cy="2519680"/>
            <wp:effectExtent l="0" t="0" r="9525"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133981" cy="2520000"/>
                    </a:xfrm>
                    <a:prstGeom prst="rect">
                      <a:avLst/>
                    </a:prstGeom>
                    <a:noFill/>
                    <a:ln>
                      <a:noFill/>
                    </a:ln>
                  </pic:spPr>
                </pic:pic>
              </a:graphicData>
            </a:graphic>
          </wp:inline>
        </w:drawing>
      </w:r>
      <w:r>
        <w:rPr>
          <w:rFonts w:ascii="微软雅黑" w:hAnsi="微软雅黑" w:eastAsia="微软雅黑"/>
        </w:rPr>
        <w:drawing>
          <wp:inline distT="0" distB="0" distL="0" distR="0">
            <wp:extent cx="1133475" cy="2519680"/>
            <wp:effectExtent l="0" t="0" r="9525"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133982" cy="2520000"/>
                    </a:xfrm>
                    <a:prstGeom prst="rect">
                      <a:avLst/>
                    </a:prstGeom>
                    <a:noFill/>
                    <a:ln>
                      <a:noFill/>
                    </a:ln>
                  </pic:spPr>
                </pic:pic>
              </a:graphicData>
            </a:graphic>
          </wp:inline>
        </w:drawing>
      </w:r>
      <w:r>
        <w:rPr>
          <w:rFonts w:ascii="微软雅黑" w:hAnsi="微软雅黑" w:eastAsia="微软雅黑"/>
        </w:rPr>
        <w:drawing>
          <wp:inline distT="0" distB="0" distL="0" distR="0">
            <wp:extent cx="1162685" cy="2519680"/>
            <wp:effectExtent l="0" t="0" r="18415" b="139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163230" cy="2520000"/>
                    </a:xfrm>
                    <a:prstGeom prst="rect">
                      <a:avLst/>
                    </a:prstGeom>
                    <a:noFill/>
                    <a:ln>
                      <a:noFill/>
                    </a:ln>
                  </pic:spPr>
                </pic:pic>
              </a:graphicData>
            </a:graphic>
          </wp:inline>
        </w:drawing>
      </w:r>
    </w:p>
    <w:bookmarkEnd w:id="6"/>
    <w:p>
      <w:pPr>
        <w:jc w:val="center"/>
        <w:rPr>
          <w:rFonts w:ascii="微软雅黑" w:hAnsi="微软雅黑" w:eastAsia="微软雅黑"/>
          <w:b/>
          <w:bCs/>
          <w:sz w:val="30"/>
          <w:szCs w:val="30"/>
        </w:rPr>
      </w:pPr>
      <w:r>
        <w:rPr>
          <w:rFonts w:hint="eastAsia" w:ascii="微软雅黑" w:hAnsi="微软雅黑" w:eastAsia="微软雅黑"/>
          <w:b/>
          <w:bCs/>
          <w:sz w:val="30"/>
          <w:szCs w:val="30"/>
        </w:rPr>
        <w:t>2023MTM金属世界博览会，展位预订正式开启</w:t>
      </w:r>
    </w:p>
    <w:p>
      <w:pPr>
        <w:rPr>
          <w:rFonts w:ascii="微软雅黑" w:hAnsi="微软雅黑" w:eastAsia="微软雅黑"/>
          <w:spacing w:val="30"/>
          <w:sz w:val="23"/>
          <w:szCs w:val="23"/>
        </w:rPr>
      </w:pPr>
      <w:r>
        <w:rPr>
          <w:rFonts w:ascii="微软雅黑" w:hAnsi="微软雅黑" w:eastAsia="微软雅黑"/>
          <w:spacing w:val="30"/>
          <w:sz w:val="23"/>
          <w:szCs w:val="23"/>
        </w:rPr>
        <w:drawing>
          <wp:inline distT="0" distB="0" distL="0" distR="0">
            <wp:extent cx="5274310" cy="2432050"/>
            <wp:effectExtent l="0" t="0" r="254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2432050"/>
                    </a:xfrm>
                    <a:prstGeom prst="rect">
                      <a:avLst/>
                    </a:prstGeom>
                    <a:noFill/>
                    <a:ln>
                      <a:noFill/>
                    </a:ln>
                  </pic:spPr>
                </pic:pic>
              </a:graphicData>
            </a:graphic>
          </wp:inline>
        </w:drawing>
      </w:r>
    </w:p>
    <w:p>
      <w:pPr>
        <w:rPr>
          <w:rFonts w:ascii="微软雅黑" w:hAnsi="微软雅黑" w:eastAsia="微软雅黑"/>
          <w:spacing w:val="30"/>
          <w:sz w:val="23"/>
          <w:szCs w:val="23"/>
        </w:rPr>
      </w:pPr>
      <w:r>
        <w:rPr>
          <w:rFonts w:ascii="微软雅黑" w:hAnsi="微软雅黑" w:eastAsia="微软雅黑"/>
          <w:spacing w:val="30"/>
          <w:sz w:val="23"/>
          <w:szCs w:val="23"/>
        </w:rPr>
        <w:drawing>
          <wp:inline distT="0" distB="0" distL="0" distR="0">
            <wp:extent cx="5274310" cy="6794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74310" cy="679450"/>
                    </a:xfrm>
                    <a:prstGeom prst="rect">
                      <a:avLst/>
                    </a:prstGeom>
                    <a:noFill/>
                    <a:ln>
                      <a:noFill/>
                    </a:ln>
                  </pic:spPr>
                </pic:pic>
              </a:graphicData>
            </a:graphic>
          </wp:inline>
        </w:drawing>
      </w:r>
    </w:p>
    <w:p>
      <w:pPr>
        <w:rPr>
          <w:rFonts w:ascii="微软雅黑" w:hAnsi="微软雅黑" w:eastAsia="微软雅黑"/>
          <w:spacing w:val="30"/>
          <w:sz w:val="23"/>
          <w:szCs w:val="23"/>
        </w:rPr>
      </w:pPr>
      <w:r>
        <w:rPr>
          <w:rFonts w:ascii="微软雅黑" w:hAnsi="微软雅黑" w:eastAsia="微软雅黑"/>
          <w:spacing w:val="30"/>
          <w:sz w:val="23"/>
          <w:szCs w:val="23"/>
        </w:rPr>
        <w:drawing>
          <wp:inline distT="0" distB="0" distL="0" distR="0">
            <wp:extent cx="5274310" cy="16764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4310" cy="167640"/>
                    </a:xfrm>
                    <a:prstGeom prst="rect">
                      <a:avLst/>
                    </a:prstGeom>
                    <a:noFill/>
                    <a:ln>
                      <a:noFill/>
                    </a:ln>
                  </pic:spPr>
                </pic:pic>
              </a:graphicData>
            </a:graphic>
          </wp:inline>
        </w:drawing>
      </w:r>
    </w:p>
    <w:p>
      <w:pPr>
        <w:pStyle w:val="5"/>
        <w:spacing w:before="0" w:beforeAutospacing="0" w:after="0" w:afterAutospacing="0"/>
        <w:jc w:val="center"/>
        <w:rPr>
          <w:spacing w:val="30"/>
        </w:rPr>
      </w:pPr>
      <w:r>
        <w:rPr>
          <w:rStyle w:val="8"/>
          <w:color w:val="FFFFFF"/>
          <w:spacing w:val="30"/>
          <w:shd w:val="clear" w:color="auto" w:fill="021EAA"/>
        </w:rPr>
        <w:t>联系我们</w:t>
      </w:r>
    </w:p>
    <w:p>
      <w:pPr>
        <w:pStyle w:val="5"/>
        <w:shd w:val="clear" w:color="auto" w:fill="FFFFFF"/>
        <w:spacing w:before="0" w:beforeAutospacing="0" w:after="0" w:afterAutospacing="0" w:line="480" w:lineRule="atLeast"/>
        <w:jc w:val="center"/>
        <w:rPr>
          <w:rFonts w:ascii="Microsoft YaHei UI" w:hAnsi="Microsoft YaHei UI" w:eastAsia="Microsoft YaHei UI"/>
          <w:color w:val="A1A3A3"/>
          <w:spacing w:val="30"/>
          <w:sz w:val="18"/>
          <w:szCs w:val="18"/>
        </w:rPr>
      </w:pPr>
    </w:p>
    <w:p>
      <w:pPr>
        <w:pStyle w:val="5"/>
        <w:shd w:val="clear" w:color="auto" w:fill="FFFFFF"/>
        <w:spacing w:before="0" w:beforeAutospacing="0" w:after="0" w:afterAutospacing="0"/>
        <w:jc w:val="center"/>
        <w:rPr>
          <w:rFonts w:ascii="微软雅黑" w:hAnsi="微软雅黑" w:eastAsia="微软雅黑"/>
          <w:color w:val="000000"/>
          <w:spacing w:val="30"/>
        </w:rPr>
      </w:pPr>
      <w:r>
        <w:rPr>
          <w:rStyle w:val="8"/>
          <w:rFonts w:hint="eastAsia" w:ascii="Microsoft YaHei UI" w:hAnsi="Microsoft YaHei UI" w:eastAsia="Microsoft YaHei UI"/>
          <w:color w:val="021EAA"/>
          <w:spacing w:val="30"/>
          <w:sz w:val="23"/>
          <w:szCs w:val="23"/>
        </w:rPr>
        <w:t>参展联络</w:t>
      </w:r>
    </w:p>
    <w:p>
      <w:pPr>
        <w:pStyle w:val="5"/>
        <w:shd w:val="clear" w:color="auto" w:fill="FFFFFF"/>
        <w:spacing w:before="0" w:beforeAutospacing="0" w:after="0" w:afterAutospacing="0"/>
        <w:jc w:val="center"/>
        <w:rPr>
          <w:rFonts w:ascii="微软雅黑" w:hAnsi="微软雅黑" w:eastAsia="微软雅黑"/>
          <w:color w:val="000000"/>
          <w:spacing w:val="30"/>
        </w:rPr>
      </w:pPr>
      <w:r>
        <w:rPr>
          <w:rFonts w:hint="eastAsia" w:ascii="Microsoft YaHei UI" w:hAnsi="Microsoft YaHei UI" w:eastAsia="Microsoft YaHei UI"/>
          <w:color w:val="021EAA"/>
          <w:spacing w:val="30"/>
          <w:sz w:val="23"/>
          <w:szCs w:val="23"/>
        </w:rPr>
        <w:t>曹西坤 13816616958</w:t>
      </w:r>
    </w:p>
    <w:p>
      <w:pPr>
        <w:pStyle w:val="5"/>
        <w:shd w:val="clear" w:color="auto" w:fill="FFFFFF"/>
        <w:spacing w:before="0" w:beforeAutospacing="0" w:after="0" w:afterAutospacing="0"/>
        <w:jc w:val="center"/>
        <w:rPr>
          <w:rFonts w:ascii="微软雅黑" w:hAnsi="微软雅黑" w:eastAsia="微软雅黑"/>
          <w:color w:val="000000"/>
          <w:spacing w:val="30"/>
        </w:rPr>
      </w:pPr>
      <w:r>
        <w:rPr>
          <w:rFonts w:hint="eastAsia" w:ascii="Microsoft YaHei UI" w:hAnsi="Microsoft YaHei UI" w:eastAsia="Microsoft YaHei UI"/>
          <w:color w:val="021EAA"/>
          <w:spacing w:val="30"/>
          <w:sz w:val="23"/>
          <w:szCs w:val="23"/>
        </w:rPr>
        <w:t>刘家云 18602185599</w:t>
      </w:r>
    </w:p>
    <w:p>
      <w:pPr>
        <w:pStyle w:val="5"/>
        <w:shd w:val="clear" w:color="auto" w:fill="FFFFFF"/>
        <w:spacing w:before="0" w:beforeAutospacing="0" w:after="0" w:afterAutospacing="0" w:line="480" w:lineRule="atLeast"/>
        <w:jc w:val="center"/>
        <w:rPr>
          <w:rFonts w:ascii="Microsoft YaHei UI" w:hAnsi="Microsoft YaHei UI" w:eastAsia="Microsoft YaHei UI"/>
          <w:color w:val="A1A3A3"/>
          <w:spacing w:val="30"/>
          <w:sz w:val="18"/>
          <w:szCs w:val="18"/>
        </w:rPr>
      </w:pPr>
    </w:p>
    <w:p>
      <w:pPr>
        <w:pStyle w:val="5"/>
        <w:shd w:val="clear" w:color="auto" w:fill="FFFFFF"/>
        <w:spacing w:before="0" w:beforeAutospacing="0" w:after="0" w:afterAutospacing="0"/>
        <w:jc w:val="center"/>
        <w:rPr>
          <w:rFonts w:ascii="微软雅黑" w:hAnsi="微软雅黑" w:eastAsia="微软雅黑"/>
          <w:color w:val="000000"/>
          <w:spacing w:val="30"/>
        </w:rPr>
      </w:pPr>
      <w:r>
        <w:rPr>
          <w:rStyle w:val="8"/>
          <w:rFonts w:hint="eastAsia" w:ascii="Microsoft YaHei UI" w:hAnsi="Microsoft YaHei UI" w:eastAsia="Microsoft YaHei UI"/>
          <w:color w:val="021EAA"/>
          <w:spacing w:val="30"/>
          <w:sz w:val="23"/>
          <w:szCs w:val="23"/>
        </w:rPr>
        <w:t>参观联络</w:t>
      </w:r>
    </w:p>
    <w:p>
      <w:pPr>
        <w:pStyle w:val="5"/>
        <w:shd w:val="clear" w:color="auto" w:fill="FFFFFF"/>
        <w:spacing w:before="0" w:beforeAutospacing="0" w:after="0" w:afterAutospacing="0"/>
        <w:jc w:val="center"/>
        <w:rPr>
          <w:rFonts w:ascii="微软雅黑" w:hAnsi="微软雅黑" w:eastAsia="微软雅黑"/>
          <w:color w:val="000000"/>
          <w:spacing w:val="15"/>
        </w:rPr>
      </w:pPr>
      <w:r>
        <w:rPr>
          <w:rFonts w:hint="eastAsia" w:ascii="Microsoft YaHei UI" w:hAnsi="Microsoft YaHei UI" w:eastAsia="Microsoft YaHei UI"/>
          <w:color w:val="021EAA"/>
          <w:spacing w:val="15"/>
          <w:sz w:val="23"/>
          <w:szCs w:val="23"/>
        </w:rPr>
        <w:t>胡龙芳 13918520767</w:t>
      </w:r>
    </w:p>
    <w:p>
      <w:pPr>
        <w:pStyle w:val="5"/>
        <w:shd w:val="clear" w:color="auto" w:fill="FFFFFF"/>
        <w:spacing w:before="0" w:beforeAutospacing="0" w:after="0" w:afterAutospacing="0"/>
        <w:jc w:val="center"/>
        <w:rPr>
          <w:rFonts w:ascii="微软雅黑" w:hAnsi="微软雅黑" w:eastAsia="微软雅黑"/>
          <w:color w:val="000000"/>
          <w:spacing w:val="15"/>
        </w:rPr>
      </w:pPr>
    </w:p>
    <w:p>
      <w:pPr>
        <w:pStyle w:val="5"/>
        <w:shd w:val="clear" w:color="auto" w:fill="FFFFFF"/>
        <w:spacing w:before="0" w:beforeAutospacing="0" w:after="0" w:afterAutospacing="0"/>
        <w:jc w:val="center"/>
        <w:rPr>
          <w:rFonts w:ascii="微软雅黑" w:hAnsi="微软雅黑" w:eastAsia="微软雅黑"/>
          <w:color w:val="000000"/>
          <w:spacing w:val="30"/>
        </w:rPr>
      </w:pPr>
      <w:r>
        <w:rPr>
          <w:rStyle w:val="8"/>
          <w:rFonts w:hint="eastAsia" w:ascii="Microsoft YaHei UI" w:hAnsi="Microsoft YaHei UI" w:eastAsia="Microsoft YaHei UI"/>
          <w:color w:val="021EAA"/>
          <w:spacing w:val="30"/>
          <w:sz w:val="23"/>
          <w:szCs w:val="23"/>
        </w:rPr>
        <w:t>媒体及市场合作</w:t>
      </w:r>
    </w:p>
    <w:p>
      <w:pPr>
        <w:pStyle w:val="5"/>
        <w:shd w:val="clear" w:color="auto" w:fill="FFFFFF"/>
        <w:spacing w:before="0" w:beforeAutospacing="0" w:after="0" w:afterAutospacing="0"/>
        <w:jc w:val="center"/>
        <w:rPr>
          <w:rFonts w:ascii="微软雅黑" w:hAnsi="微软雅黑" w:eastAsia="微软雅黑"/>
          <w:color w:val="000000"/>
          <w:spacing w:val="15"/>
        </w:rPr>
      </w:pPr>
      <w:r>
        <w:rPr>
          <w:rFonts w:hint="eastAsia" w:ascii="Microsoft YaHei UI" w:hAnsi="Microsoft YaHei UI" w:eastAsia="Microsoft YaHei UI"/>
          <w:color w:val="021EAA"/>
          <w:spacing w:val="15"/>
          <w:sz w:val="23"/>
          <w:szCs w:val="23"/>
        </w:rPr>
        <w:t>钱晓东 13671987314</w:t>
      </w:r>
    </w:p>
    <w:bookmarkEnd w:id="7"/>
    <w:p>
      <w:pPr>
        <w:rPr>
          <w:rFonts w:ascii="微软雅黑" w:hAnsi="微软雅黑" w:eastAsia="微软雅黑"/>
          <w:spacing w:val="30"/>
          <w:sz w:val="23"/>
          <w:szCs w:val="23"/>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Microsoft YaHei UI">
    <w:altName w:val="宋体"/>
    <w:panose1 w:val="020B0503020204020204"/>
    <w:charset w:val="86"/>
    <w:family w:val="swiss"/>
    <w:pitch w:val="default"/>
    <w:sig w:usb0="00000000" w:usb1="00000000"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5ZmQ5NDU0YmE3YmRjMmJhMmM0MDQ2OGZjNzkwM2EifQ=="/>
  </w:docVars>
  <w:rsids>
    <w:rsidRoot w:val="00DE63D6"/>
    <w:rsid w:val="000540CD"/>
    <w:rsid w:val="00125147"/>
    <w:rsid w:val="001805E9"/>
    <w:rsid w:val="0020639F"/>
    <w:rsid w:val="002748DB"/>
    <w:rsid w:val="002D61FE"/>
    <w:rsid w:val="002E28FA"/>
    <w:rsid w:val="002F355D"/>
    <w:rsid w:val="00380C63"/>
    <w:rsid w:val="0039730F"/>
    <w:rsid w:val="00545F4E"/>
    <w:rsid w:val="005C51FD"/>
    <w:rsid w:val="00673E6C"/>
    <w:rsid w:val="007F5907"/>
    <w:rsid w:val="00862AED"/>
    <w:rsid w:val="00875615"/>
    <w:rsid w:val="00880448"/>
    <w:rsid w:val="00887ABA"/>
    <w:rsid w:val="00902270"/>
    <w:rsid w:val="00916BDC"/>
    <w:rsid w:val="009D1A1E"/>
    <w:rsid w:val="00C14B09"/>
    <w:rsid w:val="00D50B8E"/>
    <w:rsid w:val="00DA406F"/>
    <w:rsid w:val="00DE63D6"/>
    <w:rsid w:val="00E8204F"/>
    <w:rsid w:val="00E92A03"/>
    <w:rsid w:val="00E93496"/>
    <w:rsid w:val="00F21FD7"/>
    <w:rsid w:val="00FD4C60"/>
    <w:rsid w:val="1ED30794"/>
    <w:rsid w:val="2AEC67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3"/>
    <w:unhideWhenUsed/>
    <w:uiPriority w:val="99"/>
    <w:pPr>
      <w:tabs>
        <w:tab w:val="center" w:pos="4153"/>
        <w:tab w:val="right" w:pos="8306"/>
      </w:tabs>
      <w:snapToGrid w:val="0"/>
      <w:jc w:val="left"/>
    </w:pPr>
    <w:rPr>
      <w:sz w:val="18"/>
      <w:szCs w:val="18"/>
    </w:rPr>
  </w:style>
  <w:style w:type="paragraph" w:styleId="4">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unhideWhenUsed/>
    <w:uiPriority w:val="99"/>
    <w:rPr>
      <w:color w:val="0563C1" w:themeColor="hyperlink"/>
      <w:u w:val="single"/>
      <w14:textFill>
        <w14:solidFill>
          <w14:schemeClr w14:val="hlink"/>
        </w14:solidFill>
      </w14:textFill>
    </w:rPr>
  </w:style>
  <w:style w:type="character" w:customStyle="1" w:styleId="10">
    <w:name w:val="标题 1 字符"/>
    <w:basedOn w:val="7"/>
    <w:link w:val="2"/>
    <w:uiPriority w:val="9"/>
    <w:rPr>
      <w:rFonts w:ascii="宋体" w:hAnsi="宋体" w:eastAsia="宋体" w:cs="宋体"/>
      <w:b/>
      <w:bCs/>
      <w:kern w:val="36"/>
      <w:sz w:val="48"/>
      <w:szCs w:val="48"/>
    </w:rPr>
  </w:style>
  <w:style w:type="character" w:customStyle="1" w:styleId="11">
    <w:name w:val="未处理的提及1"/>
    <w:basedOn w:val="7"/>
    <w:semiHidden/>
    <w:unhideWhenUsed/>
    <w:uiPriority w:val="99"/>
    <w:rPr>
      <w:color w:val="605E5C"/>
      <w:shd w:val="clear" w:color="auto" w:fill="E1DFDD"/>
    </w:rPr>
  </w:style>
  <w:style w:type="character" w:customStyle="1" w:styleId="12">
    <w:name w:val="页眉 字符"/>
    <w:basedOn w:val="7"/>
    <w:link w:val="4"/>
    <w:uiPriority w:val="99"/>
    <w:rPr>
      <w:rFonts w:asciiTheme="minorHAnsi" w:hAnsiTheme="minorHAnsi" w:eastAsiaTheme="minorEastAsia" w:cstheme="minorBidi"/>
      <w:kern w:val="2"/>
      <w:sz w:val="18"/>
      <w:szCs w:val="18"/>
    </w:rPr>
  </w:style>
  <w:style w:type="character" w:customStyle="1" w:styleId="13">
    <w:name w:val="页脚 字符"/>
    <w:basedOn w:val="7"/>
    <w:link w:val="3"/>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2" Type="http://schemas.openxmlformats.org/officeDocument/2006/relationships/fontTable" Target="fontTable.xml"/><Relationship Id="rId41" Type="http://schemas.openxmlformats.org/officeDocument/2006/relationships/image" Target="media/image38.GIF"/><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1032</Words>
  <Characters>1138</Characters>
  <Lines>8</Lines>
  <Paragraphs>2</Paragraphs>
  <TotalTime>65</TotalTime>
  <ScaleCrop>false</ScaleCrop>
  <LinksUpToDate>false</LinksUpToDate>
  <CharactersWithSpaces>1148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2022-10-17T04:53:00Z</dcterms:created>
  <dc:creator>Administrator</dc:creator>
  <cp:lastModifiedBy>文档存本地丢失不负责</cp:lastModifiedBy>
  <dcterms:modified xsi:type="dcterms:W3CDTF">2022-11-01T14:17:36Z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F5083D57F915467FB01603FF3809B7FB</vt:lpwstr>
  </property>
</Properties>
</file>