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智慧水务，科技治水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|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第5届武汉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水博会5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-1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日在江城举办！</w:t>
      </w:r>
    </w:p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6172200" cy="3088005"/>
            <wp:effectExtent l="0" t="0" r="0" b="10795"/>
            <wp:docPr id="4" name="图片 4" descr="C:\Users\Administrator\Desktop\上届现场图片\2023武汉水博会官网banner\水科技1899x950.jpg水科技1899x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上届现场图片\2023武汉水博会官网banner\水科技1899x950.jpg水科技1899x95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水是生命之源、生产之要、生态之基。目前我国水资源形势依然十分严峻，用水效率不高、水污染严重、水生态环境恶化、水资源短缺等问题日益突出，已成为制约经济社会可持续发展的主要瓶颈。近年来，为了保护和改善水环境，国家层面密集发布一系列政策并加快落实，着力打好碧水保卫战，在推动创建节水型城市，加快水环境与生态修复，保障城镇供水安全方面开展了大量工作，实现最大限度地管好水、用好水为目标的“智慧水务”建设，成为水行业的重要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为进一步促进水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科技创新和产业发展，以数字经济和智慧水务赋能水务高质量发展，</w:t>
      </w:r>
      <w:r>
        <w:rPr>
          <w:rFonts w:hint="eastAsia" w:ascii="仿宋" w:hAnsi="仿宋" w:eastAsia="仿宋" w:cs="仿宋"/>
          <w:sz w:val="28"/>
          <w:szCs w:val="28"/>
        </w:rPr>
        <w:t>由武汉市城市建设投资开发集团有限公司、湖北省环境科学学会和广东鸿威国际会展集团有限公司主办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武汉鸿威国博会展有限公司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</w:t>
      </w:r>
      <w:r>
        <w:rPr>
          <w:rFonts w:hint="eastAsia" w:ascii="仿宋" w:hAnsi="仿宋" w:eastAsia="仿宋" w:cs="仿宋"/>
          <w:sz w:val="28"/>
          <w:szCs w:val="28"/>
        </w:rPr>
        <w:t>武汉国际会展集团股份有限公司承办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并携手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各相关</w:t>
      </w:r>
      <w:r>
        <w:rPr>
          <w:rFonts w:hint="eastAsia" w:ascii="仿宋" w:hAnsi="仿宋" w:eastAsia="仿宋" w:cs="仿宋"/>
          <w:sz w:val="28"/>
          <w:szCs w:val="28"/>
        </w:rPr>
        <w:t>行业协会整合市场优势资源共同协办的202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武汉国际水科技博览会（简称武汉水博会）</w:t>
      </w:r>
      <w:r>
        <w:rPr>
          <w:rFonts w:hint="eastAsia" w:ascii="仿宋" w:hAnsi="仿宋" w:eastAsia="仿宋" w:cs="仿宋"/>
          <w:sz w:val="28"/>
          <w:szCs w:val="28"/>
        </w:rPr>
        <w:t>将于202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-11</w:t>
      </w:r>
      <w:r>
        <w:rPr>
          <w:rFonts w:hint="eastAsia" w:ascii="仿宋" w:hAnsi="仿宋" w:eastAsia="仿宋" w:cs="仿宋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武汉国际博览中心</w:t>
      </w:r>
      <w:r>
        <w:rPr>
          <w:rFonts w:hint="eastAsia" w:ascii="仿宋" w:hAnsi="仿宋" w:eastAsia="仿宋" w:cs="仿宋"/>
          <w:sz w:val="28"/>
          <w:szCs w:val="28"/>
        </w:rPr>
        <w:t>隆重举行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2023武汉水博会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以“智慧水务，科技治水”为主题，</w:t>
      </w:r>
      <w:r>
        <w:rPr>
          <w:rFonts w:hint="eastAsia" w:ascii="仿宋" w:hAnsi="仿宋" w:eastAsia="仿宋" w:cs="仿宋"/>
          <w:sz w:val="28"/>
          <w:szCs w:val="28"/>
        </w:rPr>
        <w:t>全面展示水科技、水资源、水环境、水生态等领域的新产品技术及装备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预设展览面积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0000平方米，参展企业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00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余</w:t>
      </w:r>
      <w:r>
        <w:rPr>
          <w:rFonts w:hint="eastAsia" w:ascii="仿宋" w:hAnsi="仿宋" w:eastAsia="仿宋" w:cs="仿宋"/>
          <w:sz w:val="28"/>
          <w:szCs w:val="28"/>
        </w:rPr>
        <w:t>家，将吸引约40000+观众前来参观洽谈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，呈现平台更专、规模更大、品质更高等特点。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武汉水博会立足于水业市场需求，紧贴国内蓝海商机，致力于为水业企业搭建技术和产品发布、商贸交流平台，助力企业在“双碳”时代经济发展新格局中挖掘更大商机。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986405" cy="1990725"/>
            <wp:effectExtent l="0" t="0" r="10795" b="3175"/>
            <wp:docPr id="1" name="图片 1" descr="E:\工作\鸿威公司\2023武汉水博会\新闻\新闻稿图片\武汉市水务集团\2021武汉市水务集团7.jpg2021武汉市水务集团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工作\鸿威公司\2023武汉水博会\新闻\新闻稿图片\武汉市水务集团\2021武汉市水务集团7.jpg2021武汉市水务集团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988310" cy="1991995"/>
            <wp:effectExtent l="0" t="0" r="8890" b="1905"/>
            <wp:docPr id="5" name="图片 5" descr="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988310" cy="1991995"/>
            <wp:effectExtent l="0" t="0" r="2540" b="8255"/>
            <wp:docPr id="6" name="图片 6" descr="武汉市政设计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武汉市政设计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988310" cy="1991995"/>
            <wp:effectExtent l="0" t="0" r="2540" b="825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三展联动，名企云集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在政策推动与产业结构转型升级的利好形势下,202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第5届武汉国际水科技博览会紧密结合新经济常态的市场需求，纵向深挖水行业上下游，横向拓宽展览板块，与202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武汉国际环保产业博览会及202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智慧城市与智能建造产业博览会联袂登场，促成水务加环保双大会格局，形成产业集聚效应。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2023武汉水博会</w:t>
      </w:r>
      <w:r>
        <w:rPr>
          <w:rFonts w:hint="eastAsia" w:ascii="仿宋" w:hAnsi="仿宋" w:eastAsia="仿宋" w:cs="仿宋"/>
          <w:sz w:val="28"/>
          <w:szCs w:val="28"/>
        </w:rPr>
        <w:t>云集了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建三局、武汉城投集团、武汉市水务集团、武汉燃气热力集团、武汉生态环境投资集团、武汉生态设计院、汉阳市政、武汉市政工程设计研究院、中国市政工程中南设计研究总院、武汉市规划研究院、中信设计研究院、中南建筑设计院、武汉城建集团、武汉农业集团、中美埃梯梯、南亚、华亚、天雁、佑利、沪工、京阀、弗雷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戴博、南元、中成、澳滨、赛默飞世尔、奥迪威、中科谱光、白云化工、华聚、中核、淳业、Atmos、三井、金马、四通、高迪、智洋创新、沃顿科技等众多知名品牌企业的关注与参与，现场为我们展示污水处理、泵阀管道、城镇供排水、智慧水务、环境监测、智慧环保及智慧城市等诸多新产品、新技术、新工艺、新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060065" cy="2039620"/>
            <wp:effectExtent l="0" t="0" r="6985" b="8255"/>
            <wp:docPr id="13" name="图片 13" descr="2020汉阳市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汉阳市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039620"/>
            <wp:effectExtent l="0" t="0" r="6985" b="8255"/>
            <wp:docPr id="14" name="图片 14" descr="2020武汉城建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武汉城建集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039620"/>
            <wp:effectExtent l="0" t="0" r="6985" b="8255"/>
            <wp:docPr id="15" name="图片 15" descr="中信设计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信设计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039620"/>
            <wp:effectExtent l="0" t="0" r="6985" b="8255"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行业大咖论道，共话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水业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搭建智慧平台，洞察行业动态，把脉市场前沿，202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3第5届武汉国际水科技博览会</w:t>
      </w:r>
      <w:r>
        <w:rPr>
          <w:rFonts w:hint="eastAsia" w:ascii="仿宋" w:hAnsi="仿宋" w:eastAsia="仿宋" w:cs="仿宋"/>
          <w:sz w:val="28"/>
          <w:szCs w:val="28"/>
        </w:rPr>
        <w:t>吸引众多行业大咖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参加，</w:t>
      </w:r>
      <w:r>
        <w:rPr>
          <w:rFonts w:hint="eastAsia" w:ascii="仿宋" w:hAnsi="仿宋" w:eastAsia="仿宋" w:cs="仿宋"/>
          <w:sz w:val="28"/>
          <w:szCs w:val="28"/>
        </w:rPr>
        <w:t>同期将举办“202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3生态环境发展</w:t>
      </w:r>
      <w:r>
        <w:rPr>
          <w:rFonts w:hint="eastAsia" w:ascii="仿宋" w:hAnsi="仿宋" w:eastAsia="仿宋" w:cs="仿宋"/>
          <w:sz w:val="28"/>
          <w:szCs w:val="28"/>
        </w:rPr>
        <w:t>高峰论坛”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2023零碳智慧城市建设论坛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2023智慧水务建设论坛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”、“202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水利信息化建设与运行管理论坛”及“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2023环境监测技术创新论坛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sz w:val="28"/>
          <w:szCs w:val="28"/>
        </w:rPr>
        <w:t>十余场高端论坛活动，通过“展览+论坛”的形式，火力全开，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拟</w:t>
      </w:r>
      <w:r>
        <w:rPr>
          <w:rFonts w:hint="eastAsia" w:ascii="仿宋" w:hAnsi="仿宋" w:eastAsia="仿宋" w:cs="仿宋"/>
          <w:sz w:val="28"/>
          <w:szCs w:val="28"/>
        </w:rPr>
        <w:t>邀请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政府主管部门领导、知名</w:t>
      </w:r>
      <w:r>
        <w:rPr>
          <w:rFonts w:hint="eastAsia" w:ascii="仿宋" w:hAnsi="仿宋" w:eastAsia="仿宋" w:cs="仿宋"/>
          <w:sz w:val="28"/>
          <w:szCs w:val="28"/>
        </w:rPr>
        <w:t>院士、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水</w:t>
      </w:r>
      <w:r>
        <w:rPr>
          <w:rFonts w:hint="eastAsia" w:ascii="仿宋" w:hAnsi="仿宋" w:eastAsia="仿宋" w:cs="仿宋"/>
          <w:sz w:val="28"/>
          <w:szCs w:val="28"/>
        </w:rPr>
        <w:t>环境系统领导、名企代表等出席论坛，围绕长江大保护、环境治理成效、产业发展等方面作主旨报告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，围绕“双碳”目标下的经济发展战略，举办多场专题分论坛，还将开展政策宣贯、规划解读、技术分享、项目信息发布、新产品推介等专题活动，为水生态环境发展献言献策。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040255"/>
            <wp:effectExtent l="0" t="0" r="6985" b="7620"/>
            <wp:docPr id="2" name="图片 2" descr="双智论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双智论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039620"/>
            <wp:effectExtent l="0" t="0" r="6985" b="8255"/>
            <wp:docPr id="3" name="图片 3" descr="零碳论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零碳论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294890"/>
            <wp:effectExtent l="0" t="0" r="6985" b="635"/>
            <wp:docPr id="8" name="图片 8" descr="2020武汉论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武汉论坛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60065" cy="2294890"/>
            <wp:effectExtent l="0" t="0" r="6985" b="635"/>
            <wp:docPr id="10" name="图片 10" descr="2020武汉论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武汉论坛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亮点纷呈，蓄势聚能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作为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水行业</w:t>
      </w:r>
      <w:r>
        <w:rPr>
          <w:rFonts w:hint="eastAsia" w:ascii="仿宋" w:hAnsi="仿宋" w:eastAsia="仿宋" w:cs="仿宋"/>
          <w:sz w:val="28"/>
          <w:szCs w:val="28"/>
        </w:rPr>
        <w:t>的年度盛会，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2023武汉水博会</w:t>
      </w:r>
      <w:r>
        <w:rPr>
          <w:rFonts w:hint="eastAsia" w:ascii="仿宋" w:hAnsi="仿宋" w:eastAsia="仿宋" w:cs="仿宋"/>
          <w:sz w:val="28"/>
          <w:szCs w:val="28"/>
        </w:rPr>
        <w:t>将迎接行业龙头企业以及众多头部品牌的集中登场亮相，展示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水</w:t>
      </w:r>
      <w:r>
        <w:rPr>
          <w:rFonts w:hint="eastAsia" w:ascii="仿宋" w:hAnsi="仿宋" w:eastAsia="仿宋" w:cs="仿宋"/>
          <w:sz w:val="28"/>
          <w:szCs w:val="28"/>
        </w:rPr>
        <w:t>业前沿科技与发展潮流；数百家主流行业媒体、大众媒体联合行业代表性商协会宣传推广，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吸引相关部门机构负责人、专家学者、领军企业代表、投资人及权威人士莅临现场交流分享。同时大会将充分调动国内外商协会、数字媒体、纸质广告、电话等优质资源，力邀来自主管单位、水务公司、设计院、规划院、工程公司、污水处理厂、工业用户及代理商、经销商等领域的采购商与观众到场参观交流，共襄水业年度博览盛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时本届博览会在总结以往案例及整合优质资源的基础上，同期举办武汉国资专场展示交流活动，得到武汉市国资十一家国有出资平台公司的入驻，展示武汉国资企业在服务城市建设、增强城市功能、提升城市品质、助推经济发展和促进产业转型等方面的特色亮点，在实行规格和质量上将会进一步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060065" cy="2294890"/>
            <wp:effectExtent l="0" t="0" r="6985" b="63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060065" cy="2294890"/>
            <wp:effectExtent l="0" t="0" r="6985" b="635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36570" cy="1548130"/>
            <wp:effectExtent l="0" t="0" r="1905" b="4445"/>
            <wp:docPr id="27" name="图片 27" descr="电视台采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电视台采访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987675" cy="1548130"/>
            <wp:effectExtent l="0" t="0" r="3175" b="4445"/>
            <wp:docPr id="30" name="图片 30" descr="电视台采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电视台采访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值得一提的是，除了保持传统展会的优势外，大会将依托鸿威集团旗下的数字孪生精准获客平台－云展动力（已沉淀4.1亿+数据），为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水</w:t>
      </w:r>
      <w:r>
        <w:rPr>
          <w:rFonts w:hint="eastAsia" w:ascii="仿宋" w:hAnsi="仿宋" w:eastAsia="仿宋" w:cs="仿宋"/>
          <w:sz w:val="28"/>
          <w:szCs w:val="28"/>
        </w:rPr>
        <w:t>行业搭建首个“云上会展”，实现云端直播进行展会现场展示，为参展商提供更为便捷的产品展销工具，助力参展企业借助5G、AR、VR、大数据等新一代信息技术开拓全球商机，提高展会成交效率，创造了更多交易机会，以更丰富、更全面的姿态及服务为行业注入一剂强心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3第5届武汉国际水科技博览会</w:t>
      </w:r>
      <w:r>
        <w:rPr>
          <w:rFonts w:hint="eastAsia" w:ascii="仿宋" w:hAnsi="仿宋" w:eastAsia="仿宋" w:cs="仿宋"/>
          <w:sz w:val="28"/>
          <w:szCs w:val="28"/>
        </w:rPr>
        <w:t>观众参观预登记正在火热进行中，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9-11</w:t>
      </w:r>
      <w:r>
        <w:rPr>
          <w:rFonts w:hint="eastAsia" w:ascii="仿宋" w:hAnsi="仿宋" w:eastAsia="仿宋" w:cs="仿宋"/>
          <w:sz w:val="28"/>
          <w:szCs w:val="28"/>
        </w:rPr>
        <w:t>日，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武汉国际博览中心</w:t>
      </w:r>
      <w:r>
        <w:rPr>
          <w:rFonts w:hint="eastAsia" w:ascii="仿宋" w:hAnsi="仿宋" w:eastAsia="仿宋" w:cs="仿宋"/>
          <w:sz w:val="28"/>
          <w:szCs w:val="28"/>
        </w:rPr>
        <w:t>，我们期待大家如约而至，等您共赴一场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水</w:t>
      </w:r>
      <w:r>
        <w:rPr>
          <w:rFonts w:hint="eastAsia" w:ascii="仿宋" w:hAnsi="仿宋" w:eastAsia="仿宋" w:cs="仿宋"/>
          <w:sz w:val="28"/>
          <w:szCs w:val="28"/>
        </w:rPr>
        <w:t>行业巅峰盛宴！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扫描下方预登记二维码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马上获取免费门票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228725" cy="1228725"/>
            <wp:effectExtent l="0" t="0" r="0" b="0"/>
            <wp:docPr id="12" name="图片 12" descr="水科技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水科技公众号二维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参展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/参观咨询：叶先生:15102754833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kZDIyODc2NWIyODdiY2FiZTZkMmJjOGY0YjIzNTMifQ=="/>
  </w:docVars>
  <w:rsids>
    <w:rsidRoot w:val="135D5B91"/>
    <w:rsid w:val="003D21B2"/>
    <w:rsid w:val="019B4A6A"/>
    <w:rsid w:val="01DD244D"/>
    <w:rsid w:val="02290E4C"/>
    <w:rsid w:val="04F51300"/>
    <w:rsid w:val="055E794A"/>
    <w:rsid w:val="05A31106"/>
    <w:rsid w:val="05E30C66"/>
    <w:rsid w:val="07477CE2"/>
    <w:rsid w:val="08421BC8"/>
    <w:rsid w:val="084C7436"/>
    <w:rsid w:val="0D2E5EDE"/>
    <w:rsid w:val="0DD02025"/>
    <w:rsid w:val="0FD40F52"/>
    <w:rsid w:val="110F57D4"/>
    <w:rsid w:val="11A77F64"/>
    <w:rsid w:val="11C36E4C"/>
    <w:rsid w:val="12311C0F"/>
    <w:rsid w:val="12B40EF6"/>
    <w:rsid w:val="12C90F2B"/>
    <w:rsid w:val="135D5B91"/>
    <w:rsid w:val="13DA1C02"/>
    <w:rsid w:val="13F3098E"/>
    <w:rsid w:val="141742C6"/>
    <w:rsid w:val="1422736C"/>
    <w:rsid w:val="16EC00EF"/>
    <w:rsid w:val="189B2329"/>
    <w:rsid w:val="19A3585A"/>
    <w:rsid w:val="19D379B8"/>
    <w:rsid w:val="1A9A0DA0"/>
    <w:rsid w:val="1B764745"/>
    <w:rsid w:val="1B9A1A18"/>
    <w:rsid w:val="1CC63804"/>
    <w:rsid w:val="1CEB14BC"/>
    <w:rsid w:val="1DA63635"/>
    <w:rsid w:val="1E47257B"/>
    <w:rsid w:val="1F3543D1"/>
    <w:rsid w:val="1F3F20C1"/>
    <w:rsid w:val="20621A95"/>
    <w:rsid w:val="207E35C3"/>
    <w:rsid w:val="20827A42"/>
    <w:rsid w:val="21046956"/>
    <w:rsid w:val="211D2ED8"/>
    <w:rsid w:val="21635AC5"/>
    <w:rsid w:val="22A513A0"/>
    <w:rsid w:val="238759E6"/>
    <w:rsid w:val="24D252FD"/>
    <w:rsid w:val="257E5828"/>
    <w:rsid w:val="258E5F78"/>
    <w:rsid w:val="26194646"/>
    <w:rsid w:val="263D7F73"/>
    <w:rsid w:val="26422682"/>
    <w:rsid w:val="2728443C"/>
    <w:rsid w:val="29427AD9"/>
    <w:rsid w:val="2989192E"/>
    <w:rsid w:val="29B85DD6"/>
    <w:rsid w:val="29E871F2"/>
    <w:rsid w:val="2A0A42D6"/>
    <w:rsid w:val="2CC16DA0"/>
    <w:rsid w:val="2D9C5665"/>
    <w:rsid w:val="2E0E6DB8"/>
    <w:rsid w:val="2F2721AA"/>
    <w:rsid w:val="2F4308A5"/>
    <w:rsid w:val="2F5E77F1"/>
    <w:rsid w:val="2FE6700E"/>
    <w:rsid w:val="30DD0CC4"/>
    <w:rsid w:val="32287A9F"/>
    <w:rsid w:val="32642098"/>
    <w:rsid w:val="3280747D"/>
    <w:rsid w:val="32B25F8F"/>
    <w:rsid w:val="35E87EEF"/>
    <w:rsid w:val="360311CD"/>
    <w:rsid w:val="37B85CC9"/>
    <w:rsid w:val="37CE037F"/>
    <w:rsid w:val="37D85CC1"/>
    <w:rsid w:val="394878BA"/>
    <w:rsid w:val="39BE045B"/>
    <w:rsid w:val="3B176FF3"/>
    <w:rsid w:val="3B3C085D"/>
    <w:rsid w:val="3C08404B"/>
    <w:rsid w:val="3C563F2F"/>
    <w:rsid w:val="3C827236"/>
    <w:rsid w:val="3D9F4E56"/>
    <w:rsid w:val="3E751352"/>
    <w:rsid w:val="3F594155"/>
    <w:rsid w:val="41411018"/>
    <w:rsid w:val="43474762"/>
    <w:rsid w:val="437234EE"/>
    <w:rsid w:val="43FE5E2A"/>
    <w:rsid w:val="45E26735"/>
    <w:rsid w:val="47857C94"/>
    <w:rsid w:val="47E4066D"/>
    <w:rsid w:val="48040DED"/>
    <w:rsid w:val="49172B6D"/>
    <w:rsid w:val="4B6E6F1B"/>
    <w:rsid w:val="4D355CB8"/>
    <w:rsid w:val="4D665E71"/>
    <w:rsid w:val="4ED65279"/>
    <w:rsid w:val="4FAE10C6"/>
    <w:rsid w:val="514B766A"/>
    <w:rsid w:val="541128AF"/>
    <w:rsid w:val="54CC6C29"/>
    <w:rsid w:val="55C47F91"/>
    <w:rsid w:val="56CE3AA9"/>
    <w:rsid w:val="587D20BB"/>
    <w:rsid w:val="58DA3BB7"/>
    <w:rsid w:val="58F07888"/>
    <w:rsid w:val="59E22CDF"/>
    <w:rsid w:val="5A9658BC"/>
    <w:rsid w:val="5AA61F61"/>
    <w:rsid w:val="5C2D534A"/>
    <w:rsid w:val="5C621EFA"/>
    <w:rsid w:val="5CF3601B"/>
    <w:rsid w:val="5D0B274A"/>
    <w:rsid w:val="5FA656CA"/>
    <w:rsid w:val="60F76287"/>
    <w:rsid w:val="61176028"/>
    <w:rsid w:val="61554CED"/>
    <w:rsid w:val="62233ED9"/>
    <w:rsid w:val="63A84349"/>
    <w:rsid w:val="643A715B"/>
    <w:rsid w:val="64C042C7"/>
    <w:rsid w:val="657A2C58"/>
    <w:rsid w:val="665E3732"/>
    <w:rsid w:val="67FF33DC"/>
    <w:rsid w:val="69574D0D"/>
    <w:rsid w:val="6A097E59"/>
    <w:rsid w:val="6BF0181F"/>
    <w:rsid w:val="6C4C227F"/>
    <w:rsid w:val="6E0444A5"/>
    <w:rsid w:val="6EF56BFD"/>
    <w:rsid w:val="6F7C286B"/>
    <w:rsid w:val="70EB2A0F"/>
    <w:rsid w:val="714A1135"/>
    <w:rsid w:val="719B3B9E"/>
    <w:rsid w:val="736B56E0"/>
    <w:rsid w:val="76944F4E"/>
    <w:rsid w:val="780D08AC"/>
    <w:rsid w:val="7CC94538"/>
    <w:rsid w:val="7D287E18"/>
    <w:rsid w:val="7DA939D5"/>
    <w:rsid w:val="7F49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1993</Words>
  <Characters>2081</Characters>
  <Lines>0</Lines>
  <Paragraphs>0</Paragraphs>
  <TotalTime>42</TotalTime>
  <ScaleCrop>false</ScaleCrop>
  <LinksUpToDate>false</LinksUpToDate>
  <CharactersWithSpaces>2083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2022-10-21T06:37:00Z</dcterms:created>
  <dc:creator>飛雪無痕</dc:creator>
  <cp:lastModifiedBy>飛雪無痕</cp:lastModifiedBy>
  <dcterms:modified xsi:type="dcterms:W3CDTF">2023-03-02T03:34:30Z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93DBEB4C199A47B8B91092FD22A8EC0E</vt:lpwstr>
  </property>
</Properties>
</file>