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Style w:val="7"/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Style w:val="7"/>
          <w:rFonts w:hint="eastAsia" w:ascii="黑体" w:hAnsi="黑体" w:eastAsia="黑体" w:cs="黑体"/>
          <w:sz w:val="28"/>
          <w:szCs w:val="28"/>
          <w:lang w:val="en-US" w:eastAsia="zh-CN"/>
        </w:rPr>
        <w:t>5/8-10 | 展会进入倒计时，2023宁波照明展大幕将启！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2023宁波国际照明展览会将于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5月8-10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号在宁波国际会展中心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1-8号馆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隆重举行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本届展会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由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国家半导体照明工程研发及产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业联盟、宁波半导体照明产学研技术创新战略联盟、宁波电子行业协会主办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作为华东地区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规模最大，影响力最广的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照明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专业展会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宁波照明展与照明同仁已一同走过十五年风雨，一直坚持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“专业展、特色展”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的定位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搭建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集政企对接、商贸交易、学术交流、产业规划等为一体的专业性综合服务平台。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2804160</wp:posOffset>
            </wp:positionV>
            <wp:extent cx="5231130" cy="3487420"/>
            <wp:effectExtent l="0" t="0" r="7620" b="17780"/>
            <wp:wrapSquare wrapText="bothSides"/>
            <wp:docPr id="1" name="图片 1" descr="0X8A0114-opq27670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X8A0114-opq2767028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展现时代潮流，引领行业发展，深受照明同仁的认可与支持。宁波照明展不负众望，再做突破！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展会规模再创新高，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八大展馆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、约52000㎡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展出面积、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2000家参展企业、预计有60000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名专业买家前来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参观采购。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参观咨询18202135576李先生（微信同号）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-3098800</wp:posOffset>
            </wp:positionV>
            <wp:extent cx="5231130" cy="3487420"/>
            <wp:effectExtent l="0" t="0" r="7620" b="17780"/>
            <wp:wrapSquare wrapText="bothSides"/>
            <wp:docPr id="2" name="图片 2" descr="5f57b5ad464b75915239184fc6b8b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57b5ad464b75915239184fc6b8b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本届展会，将为大家带来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智慧照明、商业照明、户外照明、智能照明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等多种照明领域展示，上万种潮流新品覆盖照明产业十二大类产品，贯通产业上下游！新技术，新设备，新渠道为您带来发展新方向。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1615440</wp:posOffset>
            </wp:positionV>
            <wp:extent cx="5231130" cy="3487420"/>
            <wp:effectExtent l="0" t="0" r="7620" b="17780"/>
            <wp:wrapSquare wrapText="bothSides"/>
            <wp:docPr id="3" name="图片 3" descr="微信图片_2022110516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1051629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展会荟聚行业精英，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宝润照明、浙江金缘、浙江方大智控、上海晶丰明源、广东东菱、崧盛电源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、深圳同一方、深圳旭宇、广东嘉胜、广东朗漫、佛山格林灯饰、海宁新光源、江西合力、江苏开元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等众多龙头企业竞相参展。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群星汇聚，共襄盛会，在这场照明行业交流的平台上，将碰撞出怎么的火花，让我拭目以待！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31130" cy="3487420"/>
            <wp:effectExtent l="0" t="0" r="7620" b="17780"/>
            <wp:docPr id="6" name="图片 6" descr="微信图片_20221105163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11051631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智能”“科创”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“双碳”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“机遇”“谋发展”“抢订单”纷乱的名词如前行路上的萤火，点亮2023希望年。宁波国际照明展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将以“智创融合，光照未来”为主题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举办三十余场高端行业论坛，收集“萤火”照亮前行的路，与企业一同分享前沿科技、潮流新品、管理办法，寻找新时代企业的未来发展之路！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31130" cy="3487420"/>
            <wp:effectExtent l="0" t="0" r="7620" b="17780"/>
            <wp:docPr id="8" name="图片 8" descr="0X8A0395-opq276745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X8A0395-opq2767456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展会规模再创新高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，推广力度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也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更胜以往，从线下到线上，从传统媒体到新媒体，都旨在提升展会影响力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。在线下，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我们的广告牌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覆盖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多个城市高铁站及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全国知名灯具市场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组委会携手多家媒体报社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前往全国各地照明市场，面对面推广展会，邀请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行业优质买家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线上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百度搜索、抖音短视频、微信朋友圈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等全方位投放，上百家自媒体、行业网站、门户网站合作推送，强力覆盖行业上下游的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目标群体，引爆行业关注热潮。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27955" cy="5227955"/>
            <wp:effectExtent l="0" t="0" r="10795" b="10795"/>
            <wp:docPr id="7" name="图片 7" descr="364cfebd881faf269578910d641a6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64cfebd881faf269578910d641a6b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522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“展万象，见新程”宁波国际照明展将继续不忘初心，砥砺前行！</w:t>
      </w:r>
    </w:p>
    <w:sectPr>
      <w:pgSz w:w="11850" w:h="16783"/>
      <w:pgMar w:top="8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EC3D8C-9FEB-4C68-A2E6-1646B45E49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jUsImhkaWQiOiIxYjVmZWRhNGY3MWQ0Nzk2MjgxMGFmNDRhZTIyOTZkOSIsInVzZXJDb3VudCI6N30="/>
  </w:docVars>
  <w:rsids>
    <w:rsidRoot w:val="33D202E6"/>
    <w:rsid w:val="03EA3ED6"/>
    <w:rsid w:val="05175C41"/>
    <w:rsid w:val="053E2C54"/>
    <w:rsid w:val="077F57D3"/>
    <w:rsid w:val="112C42A9"/>
    <w:rsid w:val="12596481"/>
    <w:rsid w:val="17B571D1"/>
    <w:rsid w:val="18324CB0"/>
    <w:rsid w:val="1CC55412"/>
    <w:rsid w:val="1FCD768D"/>
    <w:rsid w:val="20D32485"/>
    <w:rsid w:val="20FA7719"/>
    <w:rsid w:val="232859A0"/>
    <w:rsid w:val="2A041AD2"/>
    <w:rsid w:val="2C410546"/>
    <w:rsid w:val="2C516C6C"/>
    <w:rsid w:val="33D202E6"/>
    <w:rsid w:val="349F2E1C"/>
    <w:rsid w:val="3A300A5F"/>
    <w:rsid w:val="3D3E204E"/>
    <w:rsid w:val="3F4C2CE5"/>
    <w:rsid w:val="46CC7DF6"/>
    <w:rsid w:val="46F65CC6"/>
    <w:rsid w:val="48415D75"/>
    <w:rsid w:val="4AB10DA0"/>
    <w:rsid w:val="4BE10A6D"/>
    <w:rsid w:val="4EF715A3"/>
    <w:rsid w:val="4FA56091"/>
    <w:rsid w:val="509F2148"/>
    <w:rsid w:val="53B278ED"/>
    <w:rsid w:val="54552922"/>
    <w:rsid w:val="54A96709"/>
    <w:rsid w:val="580967CE"/>
    <w:rsid w:val="5919648E"/>
    <w:rsid w:val="5E7D2062"/>
    <w:rsid w:val="668F7A06"/>
    <w:rsid w:val="68C006D4"/>
    <w:rsid w:val="69245A75"/>
    <w:rsid w:val="6A2D3676"/>
    <w:rsid w:val="756E5CDA"/>
    <w:rsid w:val="75BB33DE"/>
    <w:rsid w:val="78C735F8"/>
    <w:rsid w:val="79946D03"/>
    <w:rsid w:val="7D1476A8"/>
    <w:rsid w:val="7E5A2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\AppData\Roaming\kingsoft\office6\templates\download\5bad9ec1-c83a-468a-8982-b1cc20ac8221\&#20844;&#21496;&#20225;&#19994;&#19987;&#29992;&#32418;&#22836;&#25991;&#20214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公司企业专用红头文件.doc.docx</Template>
  <Pages>5</Pages>
  <Words>863</Words>
  <Characters>903</Characters>
  <Lines>0</Lines>
  <Paragraphs>0</Paragraphs>
  <TotalTime>0</TotalTime>
  <ScaleCrop>false</ScaleCrop>
  <LinksUpToDate>false</LinksUpToDate>
  <CharactersWithSpaces>905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2022-01-20T02:05:00Z</dcterms:created>
  <dc:creator>新水</dc:creator>
  <cp:lastModifiedBy>糖</cp:lastModifiedBy>
  <dcterms:modified xsi:type="dcterms:W3CDTF">2023-04-25T00:43:36Z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v1.0_library_yLOLwVoZIaVYF7PRGKyJgg==</vt:lpwstr>
  </property>
  <property fmtid="{D5CDD505-2E9C-101B-9397-08002B2CF9AE}" pid="4" name="ICV">
    <vt:lpwstr>FABA306199B2421BA4C4153DBBD12C0F_13</vt:lpwstr>
  </property>
</Properties>
</file>