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为产业赋能丨</w:t>
      </w:r>
      <w:r>
        <w:rPr>
          <w:rFonts w:hint="eastAsia"/>
          <w:b/>
          <w:bCs/>
        </w:rPr>
        <w:t>2023北京国际汽车制造</w:t>
      </w:r>
      <w:r>
        <w:rPr>
          <w:rFonts w:hint="eastAsia"/>
          <w:b/>
          <w:bCs/>
          <w:lang w:val="en-US" w:eastAsia="zh-CN"/>
        </w:rPr>
        <w:t>及工业装配</w:t>
      </w:r>
      <w:r>
        <w:rPr>
          <w:rFonts w:hint="eastAsia"/>
          <w:b/>
          <w:bCs/>
        </w:rPr>
        <w:t>博览会</w:t>
      </w:r>
      <w:r>
        <w:rPr>
          <w:rFonts w:hint="eastAsia"/>
          <w:b/>
          <w:bCs/>
          <w:lang w:val="en-US" w:eastAsia="zh-CN"/>
        </w:rPr>
        <w:t>新闻发布会顺利召开</w:t>
      </w:r>
    </w:p>
    <w:p>
      <w:pPr>
        <w:jc w:val="left"/>
        <w:rPr>
          <w:rFonts w:hint="eastAsia"/>
          <w:b/>
          <w:bCs/>
          <w:lang w:val="en-US" w:eastAsia="zh-CN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5月21日，由北京亚太瑞斯会展服务有限公司举办的</w:t>
      </w:r>
      <w:r>
        <w:rPr>
          <w:rFonts w:hint="eastAsia" w:ascii="宋体" w:hAnsi="宋体" w:eastAsia="宋体" w:cs="宋体"/>
          <w:b/>
          <w:bCs/>
          <w:lang w:val="en-US" w:eastAsia="zh-CN"/>
        </w:rPr>
        <w:t>“2023第12届北京国际汽车制造及工业装配博览会”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新闻发布会在北京召开。发布会邀请了来自汽车设计与开发、汽车零部件制造技术及装备、汽车内外饰、电动汽车技术、新能源汽车、电池电机电控、充电桩、智能化工厂、工业装配及工业自动化、线缆连接器及线束加工等领域的行业代表、展商代表，以及主流媒体、行业媒体和网络媒体等齐聚一堂，共同见证属于汽车制造行业的高光时刻！</w:t>
      </w: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组委会商务部总监、招展部经理介绍本届博览会筹备组织情况，组委会总经理出席并回答记者提问。现场热闹非凡！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76200</wp:posOffset>
            </wp:positionV>
            <wp:extent cx="5232400" cy="3477260"/>
            <wp:effectExtent l="0" t="0" r="6350" b="8890"/>
            <wp:wrapTopAndBottom/>
            <wp:docPr id="1" name="图片 1" descr="33964c05289bfbe01a848d00c2c7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964c05289bfbe01a848d00c2c7d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据组委会介绍，北京国际汽车制造及工业装配博览会已成功举办11届，一直坚持国际化的行业视角、务实的办会风格、高质量的成果输出，见证了汽车产业发展的光辉历程。博览会为汽车制造全产业链搭建</w:t>
      </w:r>
      <w:r>
        <w:rPr>
          <w:rFonts w:hint="default" w:ascii="宋体" w:hAnsi="宋体" w:eastAsia="宋体" w:cs="宋体"/>
          <w:b w:val="0"/>
          <w:bCs w:val="0"/>
          <w:lang w:val="en-US" w:eastAsia="zh-CN"/>
        </w:rPr>
        <w:t>展示交流的舞台、技术发展创新的擂台、市场链接融通的平台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、一站式采购共享平台。</w:t>
      </w:r>
      <w:r>
        <w:rPr>
          <w:rFonts w:hint="default" w:ascii="宋体" w:hAnsi="宋体" w:eastAsia="宋体" w:cs="宋体"/>
          <w:b w:val="0"/>
          <w:bCs w:val="0"/>
          <w:lang w:val="en-US" w:eastAsia="zh-CN"/>
        </w:rPr>
        <w:t>各方充分展示科技制造创新成果，促进国内国际相互交流，助力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汽车</w:t>
      </w:r>
      <w:r>
        <w:rPr>
          <w:rFonts w:hint="default" w:ascii="宋体" w:hAnsi="宋体" w:eastAsia="宋体" w:cs="宋体"/>
          <w:b w:val="0"/>
          <w:bCs w:val="0"/>
          <w:lang w:val="en-US" w:eastAsia="zh-CN"/>
        </w:rPr>
        <w:t>产品的产业化推广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，得到了国内外众多知名企业的一致好评。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lang w:val="en-US" w:eastAsia="zh-CN"/>
        </w:rPr>
      </w:pPr>
    </w:p>
    <w:p>
      <w:pPr>
        <w:pStyle w:val="5"/>
        <w:ind w:firstLine="420" w:firstLineChars="200"/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大会以“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instrText xml:space="preserve"> HYPERLINK "javascript:;" </w:instrTex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集结精良装备 创高品质汽车之源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 xml:space="preserve">”为主题，以展览展示、论坛研讨、商贸对接、权威发布等为主要形式。汇聚了国内外代表性企业，重点展示汽车制造与设计、汽车零部件、新能源汽车、电池电机电控、智能工厂、自动化装配、汽车电子连机器及线束发展的最新成果。同期将举办“2023年北京夏季国际智能制造论坛”， </w:t>
      </w:r>
      <w:r>
        <w:rPr>
          <w:rFonts w:hint="default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围绕“创新、绿色、智能、共享”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开展</w:t>
      </w:r>
      <w:r>
        <w:rPr>
          <w:rFonts w:hint="default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十多场专业会议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，汇聚众多行业代表人士、知名专家学者，展开广泛研讨，促进全行业交流互鉴、共谋发展，国际贸易高端商务对接会也同期举行，现场活动，精彩纷呈，引人入胜。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-8007350</wp:posOffset>
            </wp:positionV>
            <wp:extent cx="5594985" cy="3730625"/>
            <wp:effectExtent l="0" t="0" r="5715" b="3175"/>
            <wp:wrapSquare wrapText="bothSides"/>
            <wp:docPr id="3" name="图片 3" descr="1e6ad659e27d0cb47258eb095e2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e6ad659e27d0cb47258eb095e200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right="0"/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420" w:firstLineChars="200"/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组委会总经理表示，距离展会开幕还有半个月的时间，各项筹备工作已进入最后冲刺阶段，我们将与组委会成员单位一道，进一步加强协同配合、压实工作责任，统筹办展，把各项筹办工作做得更加周密、更加细致，确保本届汽车制博会取得圆满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420" w:firstLineChars="200"/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</w:pPr>
    </w:p>
    <w:p>
      <w:pPr>
        <w:ind w:firstLine="420" w:firstLineChars="200"/>
        <w:jc w:val="lef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基于十余年办展的成功经验，2023</w:t>
      </w:r>
      <w:r>
        <w:rPr>
          <w:rFonts w:hint="eastAsia" w:ascii="宋体" w:hAnsi="宋体" w:eastAsia="宋体" w:cs="宋体"/>
          <w:b/>
          <w:bCs/>
          <w:lang w:val="en-US" w:eastAsia="zh-CN"/>
        </w:rPr>
        <w:t>北京国际汽车制造及工业装配博览会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4"/>
          <w:lang w:val="en-US" w:eastAsia="zh-CN" w:bidi="ar-SA"/>
        </w:rPr>
        <w:t>将继续不辱使命，一站式、完整、高效地展示汽车智能制造全产业链上的前沿技术与产品，一如既往地成为行业进步、企业升级的风向标，推动我国汽车制造业转型升级，助力产业链产品互通、互融、互生。为汽车产业创新发展助力！赋能！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MDk5YjE5YzFhY2JhYWE1MThhMzcxZGZlY2E4OGEifQ=="/>
  </w:docVars>
  <w:rsids>
    <w:rsidRoot w:val="00000000"/>
    <w:rsid w:val="05B764E5"/>
    <w:rsid w:val="0D962103"/>
    <w:rsid w:val="10D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952</Words>
  <Characters>967</Characters>
  <Lines>0</Lines>
  <Paragraphs>0</Paragraphs>
  <TotalTime>16</TotalTime>
  <ScaleCrop>false</ScaleCrop>
  <LinksUpToDate>false</LinksUpToDate>
  <CharactersWithSpaces>969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2023-05-23T06:46:00Z</dcterms:created>
  <dc:creator>win10-1</dc:creator>
  <cp:lastModifiedBy>滢渟一水</cp:lastModifiedBy>
  <dcterms:modified xsi:type="dcterms:W3CDTF">2023-05-23T07:42:15Z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C43F1BBDC4AF49AF829AA2661F0A8390_12</vt:lpwstr>
  </property>
</Properties>
</file>