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28"/>
          <w:szCs w:val="28"/>
        </w:rPr>
      </w:pPr>
      <w:bookmarkStart w:id="0" w:name="_GoBack"/>
      <w:r>
        <w:rPr>
          <w:rFonts w:hint="eastAsia" w:ascii="Microsoft YaHei UI" w:hAnsi="Microsoft YaHei UI" w:eastAsia="Microsoft YaHei UI" w:cs="Microsoft YaHei UI"/>
          <w:i w:val="0"/>
          <w:iCs w:val="0"/>
          <w:caps w:val="0"/>
          <w:spacing w:val="8"/>
          <w:sz w:val="28"/>
          <w:szCs w:val="28"/>
          <w:bdr w:val="none" w:color="auto" w:sz="0" w:space="0"/>
          <w:shd w:val="clear" w:fill="FFFFFF"/>
        </w:rPr>
        <w:t>【定档苏州 重磅开启】IBS 2024第十二届生物质能源与有机固废资源化利用高峰论坛期待与您相聚</w:t>
      </w:r>
    </w:p>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br w:type="textWrapping"/>
      </w:r>
      <w:r>
        <w:rPr>
          <w:bdr w:val="none" w:color="auto" w:sz="0" w:space="0"/>
        </w:rPr>
        <w:drawing>
          <wp:inline distT="0" distB="0" distL="114300" distR="114300">
            <wp:extent cx="5245735" cy="2954020"/>
            <wp:effectExtent l="0" t="0" r="12065" b="177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45735" cy="295402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ascii="Arial" w:hAnsi="Arial" w:eastAsia="Arial" w:cs="Arial"/>
          <w:spacing w:val="8"/>
          <w:sz w:val="21"/>
          <w:szCs w:val="21"/>
        </w:rPr>
      </w:pPr>
      <w:r>
        <w:rPr>
          <w:rStyle w:val="6"/>
          <w:rFonts w:hint="default" w:ascii="Arial" w:hAnsi="Arial" w:eastAsia="Arial" w:cs="Arial"/>
          <w:spacing w:val="30"/>
          <w:sz w:val="22"/>
          <w:szCs w:val="22"/>
          <w:bdr w:val="none" w:color="auto" w:sz="0" w:space="0"/>
        </w:rPr>
        <w:t>“不破不立  合作共赢”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spacing w:val="8"/>
          <w:sz w:val="21"/>
          <w:szCs w:val="21"/>
        </w:rPr>
      </w:pPr>
      <w:r>
        <w:rPr>
          <w:rStyle w:val="6"/>
          <w:rFonts w:hint="default" w:ascii="Arial" w:hAnsi="Arial" w:eastAsia="Arial" w:cs="Arial"/>
          <w:spacing w:val="30"/>
          <w:sz w:val="22"/>
          <w:szCs w:val="22"/>
          <w:bdr w:val="none" w:color="auto" w:sz="0" w:space="0"/>
        </w:rPr>
        <w:t>2024年3月28-29日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spacing w:val="8"/>
          <w:sz w:val="21"/>
          <w:szCs w:val="21"/>
        </w:rPr>
      </w:pPr>
      <w:r>
        <w:rPr>
          <w:rStyle w:val="6"/>
          <w:rFonts w:hint="default" w:ascii="Arial" w:hAnsi="Arial" w:eastAsia="Arial" w:cs="Arial"/>
          <w:spacing w:val="30"/>
          <w:sz w:val="22"/>
          <w:szCs w:val="22"/>
          <w:bdr w:val="none" w:color="auto" w:sz="0" w:space="0"/>
        </w:rPr>
        <w:t>中国·苏州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Arial" w:hAnsi="Arial" w:eastAsia="Arial" w:cs="Arial"/>
          <w:spacing w:val="8"/>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rPr>
          <w:rStyle w:val="6"/>
          <w:rFonts w:ascii="宋体" w:hAnsi="宋体" w:eastAsia="宋体" w:cs="宋体"/>
          <w:kern w:val="0"/>
          <w:sz w:val="24"/>
          <w:szCs w:val="24"/>
          <w:bdr w:val="none" w:color="auto" w:sz="0" w:space="0"/>
          <w:lang w:val="en-US" w:eastAsia="zh-CN" w:bidi="ar"/>
        </w:rPr>
      </w:pPr>
      <w:r>
        <w:rPr>
          <w:rStyle w:val="6"/>
          <w:rFonts w:hint="eastAsia" w:ascii="宋体" w:hAnsi="宋体" w:eastAsia="宋体" w:cs="宋体"/>
          <w:kern w:val="0"/>
          <w:sz w:val="24"/>
          <w:szCs w:val="24"/>
          <w:bdr w:val="none" w:color="auto" w:sz="0" w:space="0"/>
          <w:lang w:val="en-US" w:eastAsia="zh-CN" w:bidi="ar"/>
        </w:rPr>
        <w:t>0.1</w:t>
      </w:r>
      <w:r>
        <w:rPr>
          <w:rStyle w:val="6"/>
          <w:rFonts w:ascii="宋体" w:hAnsi="宋体" w:eastAsia="宋体" w:cs="宋体"/>
          <w:kern w:val="0"/>
          <w:sz w:val="24"/>
          <w:szCs w:val="24"/>
          <w:bdr w:val="none" w:color="auto" w:sz="0" w:space="0"/>
          <w:lang w:val="en-US" w:eastAsia="zh-CN" w:bidi="ar"/>
        </w:rPr>
        <w:t>会议背景</w:t>
      </w:r>
    </w:p>
    <w:p>
      <w:pPr>
        <w:keepNext w:val="0"/>
        <w:keepLines w:val="0"/>
        <w:widowControl/>
        <w:suppressLineNumbers w:val="0"/>
        <w:jc w:val="left"/>
        <w:rPr>
          <w:rStyle w:val="6"/>
          <w:rFonts w:ascii="宋体" w:hAnsi="宋体" w:eastAsia="宋体" w:cs="宋体"/>
          <w:kern w:val="0"/>
          <w:sz w:val="24"/>
          <w:szCs w:val="24"/>
          <w:bdr w:val="none" w:color="auto" w:sz="0" w:space="0"/>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微软雅黑" w:hAnsi="微软雅黑" w:eastAsia="微软雅黑" w:cs="微软雅黑"/>
          <w:color w:val="262626"/>
          <w:bdr w:val="none" w:color="auto" w:sz="0" w:space="0"/>
        </w:rPr>
        <w:t>随着地方各级人民政府相应印发&lt;&lt;十四五”节能减排综合工作方案&gt;&gt;,</w:t>
      </w:r>
      <w:r>
        <w:rPr>
          <w:rFonts w:hint="eastAsia" w:ascii="微软雅黑" w:hAnsi="微软雅黑" w:eastAsia="微软雅黑" w:cs="微软雅黑"/>
          <w:color w:val="262626"/>
          <w:bdr w:val="none" w:color="auto" w:sz="0" w:space="0"/>
        </w:rPr>
        <w:t>大力发展可再生能源。鼓励规模化沼气、生物天然气、成型燃料、生物质发电等生物质能开发利用的技术研发和试点项目。进一步挖掘生物质能供应潜力。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bdr w:val="none" w:color="auto" w:sz="0" w:space="0"/>
        </w:rPr>
      </w:pPr>
      <w:r>
        <w:rPr>
          <w:rFonts w:hint="eastAsia" w:ascii="微软雅黑" w:hAnsi="微软雅黑" w:eastAsia="微软雅黑" w:cs="微软雅黑"/>
          <w:color w:val="262626"/>
          <w:bdr w:val="none" w:color="auto" w:sz="0" w:space="0"/>
        </w:rPr>
        <w:t>作为生物质能源行业交流的首选平台之一，</w:t>
      </w:r>
      <w:r>
        <w:rPr>
          <w:rStyle w:val="6"/>
          <w:rFonts w:hint="eastAsia" w:ascii="微软雅黑" w:hAnsi="微软雅黑" w:eastAsia="微软雅黑" w:cs="微软雅黑"/>
          <w:color w:val="7030A0"/>
          <w:bdr w:val="none" w:color="auto" w:sz="0" w:space="0"/>
        </w:rPr>
        <w:t>3月28-29日</w:t>
      </w:r>
      <w:r>
        <w:rPr>
          <w:rFonts w:hint="eastAsia" w:ascii="微软雅黑" w:hAnsi="微软雅黑" w:eastAsia="微软雅黑" w:cs="微软雅黑"/>
          <w:color w:val="262626"/>
          <w:bdr w:val="none" w:color="auto" w:sz="0" w:space="0"/>
        </w:rPr>
        <w:t>，</w:t>
      </w:r>
      <w:r>
        <w:rPr>
          <w:rFonts w:hint="eastAsia" w:ascii="微软雅黑" w:hAnsi="微软雅黑" w:eastAsia="微软雅黑" w:cs="微软雅黑"/>
          <w:color w:val="161515"/>
          <w:bdr w:val="none" w:color="auto" w:sz="0" w:space="0"/>
        </w:rPr>
        <w:t>IBS 2024第十二届</w:t>
      </w:r>
      <w:r>
        <w:rPr>
          <w:rFonts w:hint="eastAsia" w:ascii="微软雅黑" w:hAnsi="微软雅黑" w:eastAsia="微软雅黑" w:cs="微软雅黑"/>
          <w:color w:val="262626"/>
          <w:bdr w:val="none" w:color="auto" w:sz="0" w:space="0"/>
        </w:rPr>
        <w:t>中国国际生物质能源与有机固废资源化利用高峰论坛将于</w:t>
      </w:r>
      <w:r>
        <w:rPr>
          <w:rStyle w:val="6"/>
          <w:rFonts w:hint="eastAsia" w:ascii="微软雅黑" w:hAnsi="微软雅黑" w:eastAsia="微软雅黑" w:cs="微软雅黑"/>
          <w:color w:val="7030A0"/>
          <w:bdr w:val="none" w:color="auto" w:sz="0" w:space="0"/>
        </w:rPr>
        <w:t>苏州</w:t>
      </w:r>
      <w:r>
        <w:rPr>
          <w:rFonts w:hint="eastAsia" w:ascii="微软雅黑" w:hAnsi="微软雅黑" w:eastAsia="微软雅黑" w:cs="微软雅黑"/>
          <w:color w:val="262626"/>
          <w:bdr w:val="none" w:color="auto" w:sz="0" w:space="0"/>
        </w:rPr>
        <w:t>盛大召开!</w:t>
      </w:r>
      <w:r>
        <w:rPr>
          <w:rStyle w:val="6"/>
          <w:rFonts w:hint="eastAsia" w:ascii="微软雅黑" w:hAnsi="微软雅黑" w:eastAsia="微软雅黑" w:cs="微软雅黑"/>
          <w:color w:val="7030A0"/>
          <w:bdr w:val="none" w:color="auto" w:sz="0" w:space="0"/>
        </w:rPr>
        <w:t> </w:t>
      </w:r>
      <w:r>
        <w:rPr>
          <w:rFonts w:hint="eastAsia" w:ascii="微软雅黑" w:hAnsi="微软雅黑" w:eastAsia="微软雅黑" w:cs="微软雅黑"/>
          <w:bdr w:val="none" w:color="auto" w:sz="0" w:space="0"/>
        </w:rPr>
        <w:t>本次峰会以</w:t>
      </w:r>
      <w:r>
        <w:rPr>
          <w:rStyle w:val="6"/>
          <w:rFonts w:hint="eastAsia" w:ascii="微软雅黑" w:hAnsi="微软雅黑" w:eastAsia="微软雅黑" w:cs="微软雅黑"/>
          <w:color w:val="7030A0"/>
          <w:bdr w:val="none" w:color="auto" w:sz="0" w:space="0"/>
        </w:rPr>
        <w:t>“不破不立，合作共赢”</w:t>
      </w:r>
      <w:r>
        <w:rPr>
          <w:rFonts w:hint="eastAsia" w:ascii="微软雅黑" w:hAnsi="微软雅黑" w:eastAsia="微软雅黑" w:cs="微软雅黑"/>
          <w:bdr w:val="none" w:color="auto" w:sz="0" w:space="0"/>
        </w:rPr>
        <w:t>为主题，现场将汇聚650+国内外业界专家，政府部门，业主单位，绿色金融机构，学者，科研单位及设备供应商等同仁共聚一堂,结合前沿热点，聚焦行业最新技术，分享业界最佳案例，探索产业未来新思路，打造供需链接新渠道，共谋发展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微软雅黑" w:hAnsi="微软雅黑" w:eastAsia="微软雅黑" w:cs="微软雅黑"/>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rPr>
          <w:rStyle w:val="6"/>
          <w:rFonts w:ascii="宋体" w:hAnsi="宋体" w:eastAsia="宋体" w:cs="宋体"/>
          <w:kern w:val="0"/>
          <w:sz w:val="24"/>
          <w:szCs w:val="24"/>
          <w:bdr w:val="none" w:color="auto" w:sz="0" w:space="0"/>
          <w:lang w:val="en-US" w:eastAsia="zh-CN" w:bidi="ar"/>
        </w:rPr>
      </w:pPr>
      <w:r>
        <w:rPr>
          <w:rStyle w:val="6"/>
          <w:rFonts w:hint="eastAsia" w:ascii="宋体" w:hAnsi="宋体" w:eastAsia="宋体" w:cs="宋体"/>
          <w:kern w:val="0"/>
          <w:sz w:val="24"/>
          <w:szCs w:val="24"/>
          <w:bdr w:val="none" w:color="auto" w:sz="0" w:space="0"/>
          <w:lang w:val="en-US" w:eastAsia="zh-CN" w:bidi="ar"/>
        </w:rPr>
        <w:t>0.2</w:t>
      </w:r>
      <w:r>
        <w:rPr>
          <w:rStyle w:val="6"/>
          <w:rFonts w:ascii="宋体" w:hAnsi="宋体" w:eastAsia="宋体" w:cs="宋体"/>
          <w:kern w:val="0"/>
          <w:sz w:val="24"/>
          <w:szCs w:val="24"/>
          <w:bdr w:val="none" w:color="auto" w:sz="0" w:space="0"/>
          <w:lang w:val="en-US" w:eastAsia="zh-CN" w:bidi="ar"/>
        </w:rPr>
        <w:t>抢先报名</w:t>
      </w:r>
    </w:p>
    <w:p>
      <w:pPr>
        <w:keepNext w:val="0"/>
        <w:keepLines w:val="0"/>
        <w:widowControl/>
        <w:suppressLineNumbers w:val="0"/>
        <w:jc w:val="left"/>
        <w:rPr>
          <w:rStyle w:val="6"/>
          <w:rFonts w:ascii="宋体" w:hAnsi="宋体" w:eastAsia="宋体" w:cs="宋体"/>
          <w:kern w:val="0"/>
          <w:sz w:val="24"/>
          <w:szCs w:val="24"/>
          <w:bdr w:val="none" w:color="auto" w:sz="0" w:space="0"/>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eastAsia" w:ascii="微软雅黑" w:hAnsi="微软雅黑" w:eastAsia="微软雅黑" w:cs="微软雅黑"/>
          <w:color w:val="7030A0"/>
          <w:bdr w:val="none" w:color="auto" w:sz="0" w:space="0"/>
        </w:rPr>
        <w:t>IBS 2024行业盛会精彩来袭！扫描下方二维码，即可享受报名优惠，抢先最佳席位~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color w:val="7030A0"/>
          <w:bdr w:val="none" w:color="auto" w:sz="0" w:space="0"/>
        </w:rPr>
        <w:drawing>
          <wp:inline distT="0" distB="0" distL="114300" distR="114300">
            <wp:extent cx="1638300" cy="1638300"/>
            <wp:effectExtent l="0" t="0" r="0" b="0"/>
            <wp:docPr id="1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IMG_257"/>
                    <pic:cNvPicPr>
                      <a:picLocks noChangeAspect="1"/>
                    </pic:cNvPicPr>
                  </pic:nvPicPr>
                  <pic:blipFill>
                    <a:blip r:embed="rId5"/>
                    <a:stretch>
                      <a:fillRect/>
                    </a:stretch>
                  </pic:blipFill>
                  <pic:spPr>
                    <a:xfrm>
                      <a:off x="0" y="0"/>
                      <a:ext cx="1638300" cy="16383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rPr>
          <w:rStyle w:val="6"/>
          <w:rFonts w:ascii="宋体" w:hAnsi="宋体" w:eastAsia="宋体" w:cs="宋体"/>
          <w:kern w:val="0"/>
          <w:sz w:val="24"/>
          <w:szCs w:val="24"/>
          <w:bdr w:val="none" w:color="auto" w:sz="0" w:space="0"/>
          <w:lang w:val="en-US" w:eastAsia="zh-CN" w:bidi="ar"/>
        </w:rPr>
      </w:pPr>
    </w:p>
    <w:p>
      <w:pPr>
        <w:keepNext w:val="0"/>
        <w:keepLines w:val="0"/>
        <w:widowControl/>
        <w:suppressLineNumbers w:val="0"/>
        <w:jc w:val="left"/>
        <w:rPr>
          <w:rStyle w:val="6"/>
          <w:rFonts w:ascii="宋体" w:hAnsi="宋体" w:eastAsia="宋体" w:cs="宋体"/>
          <w:kern w:val="0"/>
          <w:sz w:val="24"/>
          <w:szCs w:val="24"/>
          <w:bdr w:val="none" w:color="auto" w:sz="0" w:space="0"/>
          <w:lang w:val="en-US" w:eastAsia="zh-CN" w:bidi="ar"/>
        </w:rPr>
      </w:pPr>
      <w:r>
        <w:rPr>
          <w:rStyle w:val="6"/>
          <w:rFonts w:hint="eastAsia" w:ascii="宋体" w:hAnsi="宋体" w:eastAsia="宋体" w:cs="宋体"/>
          <w:kern w:val="0"/>
          <w:sz w:val="24"/>
          <w:szCs w:val="24"/>
          <w:bdr w:val="none" w:color="auto" w:sz="0" w:space="0"/>
          <w:lang w:val="en-US" w:eastAsia="zh-CN" w:bidi="ar"/>
        </w:rPr>
        <w:t>0.3</w:t>
      </w:r>
      <w:r>
        <w:rPr>
          <w:rStyle w:val="6"/>
          <w:rFonts w:ascii="宋体" w:hAnsi="宋体" w:eastAsia="宋体" w:cs="宋体"/>
          <w:kern w:val="0"/>
          <w:sz w:val="24"/>
          <w:szCs w:val="24"/>
          <w:bdr w:val="none" w:color="auto" w:sz="0" w:space="0"/>
          <w:lang w:val="en-US" w:eastAsia="zh-CN" w:bidi="ar"/>
        </w:rPr>
        <w:t>大会亮点</w:t>
      </w:r>
    </w:p>
    <w:p>
      <w:pPr>
        <w:keepNext w:val="0"/>
        <w:keepLines w:val="0"/>
        <w:widowControl/>
        <w:suppressLineNumbers w:val="0"/>
        <w:jc w:val="left"/>
        <w:rPr>
          <w:rStyle w:val="6"/>
          <w:rFonts w:ascii="宋体" w:hAnsi="宋体" w:eastAsia="宋体" w:cs="宋体"/>
          <w:kern w:val="0"/>
          <w:sz w:val="24"/>
          <w:szCs w:val="24"/>
          <w:bdr w:val="none" w:color="auto" w:sz="0" w:space="0"/>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微软雅黑" w:hAnsi="微软雅黑" w:eastAsia="微软雅黑" w:cs="微软雅黑"/>
          <w:bdr w:val="none" w:color="auto" w:sz="0" w:space="0"/>
        </w:rPr>
        <w:t>IBS一直专注于生物质能源与有机固废资源化利用领域，经过多年不断探索、积累与沉淀，会议规模也在不断扩大和发展。到2024年，IBS生物质能源与有机固废资源化利用高峰论坛已举办至第十二届。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drawing>
          <wp:inline distT="0" distB="0" distL="114300" distR="114300">
            <wp:extent cx="3644265" cy="2051685"/>
            <wp:effectExtent l="0" t="0" r="13335" b="5715"/>
            <wp:docPr id="6"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8"/>
                    <pic:cNvPicPr>
                      <a:picLocks noChangeAspect="1"/>
                    </pic:cNvPicPr>
                  </pic:nvPicPr>
                  <pic:blipFill>
                    <a:blip r:embed="rId6"/>
                    <a:stretch>
                      <a:fillRect/>
                    </a:stretch>
                  </pic:blipFill>
                  <pic:spPr>
                    <a:xfrm>
                      <a:off x="0" y="0"/>
                      <a:ext cx="3644265" cy="20516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spacing w:after="240" w:afterAutospacing="0"/>
        <w:jc w:val="left"/>
        <w:rPr>
          <w:rStyle w:val="6"/>
          <w:rFonts w:ascii="宋体" w:hAnsi="宋体" w:eastAsia="宋体" w:cs="宋体"/>
          <w:kern w:val="0"/>
          <w:sz w:val="24"/>
          <w:szCs w:val="24"/>
          <w:bdr w:val="none" w:color="auto" w:sz="0" w:space="0"/>
          <w:lang w:val="en-US" w:eastAsia="zh-CN" w:bidi="ar"/>
        </w:rPr>
      </w:pPr>
      <w:r>
        <w:rPr>
          <w:rStyle w:val="6"/>
          <w:rFonts w:hint="eastAsia" w:ascii="宋体" w:hAnsi="宋体" w:eastAsia="宋体" w:cs="宋体"/>
          <w:kern w:val="0"/>
          <w:sz w:val="24"/>
          <w:szCs w:val="24"/>
          <w:bdr w:val="none" w:color="auto" w:sz="0" w:space="0"/>
          <w:lang w:val="en-US" w:eastAsia="zh-CN" w:bidi="ar"/>
        </w:rPr>
        <w:t>0.4、</w:t>
      </w:r>
      <w:r>
        <w:rPr>
          <w:rStyle w:val="6"/>
          <w:rFonts w:ascii="宋体" w:hAnsi="宋体" w:eastAsia="宋体" w:cs="宋体"/>
          <w:kern w:val="0"/>
          <w:sz w:val="24"/>
          <w:szCs w:val="24"/>
          <w:bdr w:val="none" w:color="auto" w:sz="0" w:space="0"/>
          <w:lang w:val="en-US" w:eastAsia="zh-CN" w:bidi="ar"/>
        </w:rPr>
        <w:t>议题聚焦</w:t>
      </w:r>
    </w:p>
    <w:p>
      <w:pPr>
        <w:keepNext w:val="0"/>
        <w:keepLines w:val="0"/>
        <w:widowControl/>
        <w:suppressLineNumbers w:val="0"/>
        <w:spacing w:after="240" w:afterAutospacing="0"/>
        <w:jc w:val="left"/>
        <w:rPr>
          <w:rStyle w:val="6"/>
          <w:rFonts w:ascii="宋体" w:hAnsi="宋体" w:eastAsia="宋体" w:cs="宋体"/>
          <w:kern w:val="0"/>
          <w:sz w:val="24"/>
          <w:szCs w:val="24"/>
          <w:bdr w:val="none" w:color="auto" w:sz="0" w:space="0"/>
          <w:lang w:val="en-US" w:eastAsia="zh-CN" w:bidi="ar"/>
        </w:rPr>
      </w:pPr>
    </w:p>
    <w:p>
      <w:pPr>
        <w:keepNext w:val="0"/>
        <w:keepLines w:val="0"/>
        <w:widowControl/>
        <w:suppressLineNumbers w:val="0"/>
        <w:spacing w:after="240" w:afterAutospacing="0"/>
        <w:jc w:val="left"/>
      </w:pPr>
      <w:r>
        <w:rPr>
          <w:rStyle w:val="6"/>
          <w:rFonts w:ascii="宋体" w:hAnsi="宋体" w:eastAsia="宋体" w:cs="宋体"/>
          <w:kern w:val="0"/>
          <w:sz w:val="24"/>
          <w:szCs w:val="24"/>
          <w:bdr w:val="none" w:color="auto" w:sz="0" w:space="0"/>
          <w:lang w:val="en-US" w:eastAsia="zh-CN" w:bidi="ar"/>
        </w:rPr>
        <w:t>IBS 2024第十二届生物质能源与有机固废资源化利用高峰论坛全体会议: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bdr w:val="none" w:color="auto" w:sz="0" w:space="0"/>
        </w:rPr>
      </w:pPr>
      <w:r>
        <w:rPr>
          <w:rStyle w:val="6"/>
          <w:bdr w:val="none" w:color="auto" w:sz="0" w:space="0"/>
        </w:rPr>
        <w:t>主论坛一：构建生物质能源行业新业态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Style w:val="6"/>
          <w:bdr w:val="none" w:color="auto" w:sz="0" w:space="0"/>
        </w:rPr>
      </w:pPr>
    </w:p>
    <w:p>
      <w:pPr>
        <w:keepNext w:val="0"/>
        <w:keepLines w:val="0"/>
        <w:widowControl/>
        <w:suppressLineNumbers w:val="0"/>
        <w:spacing w:after="240" w:afterAutospacing="0"/>
        <w:jc w:val="left"/>
        <w:rPr>
          <w:bdr w:val="none" w:color="auto" w:sz="0" w:space="0"/>
        </w:rPr>
      </w:pPr>
      <w:r>
        <w:rPr>
          <w:rStyle w:val="6"/>
          <w:rFonts w:ascii="宋体" w:hAnsi="宋体" w:eastAsia="宋体" w:cs="宋体"/>
          <w:kern w:val="0"/>
          <w:sz w:val="24"/>
          <w:szCs w:val="24"/>
          <w:bdr w:val="none" w:color="auto" w:sz="0" w:space="0"/>
          <w:lang w:val="en-US" w:eastAsia="zh-CN" w:bidi="ar"/>
        </w:rPr>
        <w:t>沼气篇:</w:t>
      </w:r>
      <w:r>
        <w:rPr>
          <w:bdr w:val="none" w:color="auto" w:sz="0" w:space="0"/>
        </w:rPr>
        <w:t>投融资与运营管理</w:t>
      </w:r>
    </w:p>
    <w:p>
      <w:pPr>
        <w:keepNext w:val="0"/>
        <w:keepLines w:val="0"/>
        <w:widowControl/>
        <w:suppressLineNumbers w:val="0"/>
        <w:spacing w:after="240" w:afterAutospacing="0"/>
        <w:jc w:val="left"/>
        <w:rPr>
          <w:bdr w:val="none" w:color="auto" w:sz="0" w:space="0"/>
        </w:rPr>
      </w:pPr>
      <w:r>
        <w:rPr>
          <w:rFonts w:hint="eastAsia"/>
          <w:bdr w:val="none" w:color="auto" w:sz="0" w:space="0"/>
          <w:lang w:val="en-US" w:eastAsia="zh-CN"/>
        </w:rPr>
        <w:t>*</w:t>
      </w:r>
      <w:r>
        <w:rPr>
          <w:bdr w:val="none" w:color="auto" w:sz="0" w:space="0"/>
        </w:rPr>
        <w:t>迈向生物质能源与有机固废行业“零碳未来”的线路图：有机废弃物技术利用与实践</w:t>
      </w:r>
    </w:p>
    <w:p>
      <w:pPr>
        <w:keepNext w:val="0"/>
        <w:keepLines w:val="0"/>
        <w:widowControl/>
        <w:suppressLineNumbers w:val="0"/>
        <w:spacing w:after="240" w:afterAutospacing="0"/>
        <w:jc w:val="left"/>
      </w:pPr>
      <w:r>
        <w:rPr>
          <w:rFonts w:hint="eastAsia"/>
          <w:bdr w:val="none" w:color="auto" w:sz="0" w:space="0"/>
          <w:lang w:val="en-US" w:eastAsia="zh-CN"/>
        </w:rPr>
        <w:t>*</w:t>
      </w:r>
      <w:r>
        <w:rPr>
          <w:bdr w:val="none" w:color="auto" w:sz="0" w:space="0"/>
        </w:rPr>
        <w:t>迈向生物质能源与有机固废行业“零碳未来”的线路图-农业有机废弃物资源化利用技术利用与实践</w:t>
      </w:r>
    </w:p>
    <w:p>
      <w:pPr>
        <w:keepNext w:val="0"/>
        <w:keepLines w:val="0"/>
        <w:widowControl/>
        <w:suppressLineNumbers w:val="0"/>
        <w:spacing w:after="240" w:afterAutospacing="0"/>
        <w:jc w:val="left"/>
        <w:rPr>
          <w:bdr w:val="none" w:color="auto" w:sz="0" w:space="0"/>
        </w:rPr>
      </w:pPr>
      <w:r>
        <w:rPr>
          <w:rStyle w:val="6"/>
          <w:rFonts w:ascii="宋体" w:hAnsi="宋体" w:eastAsia="宋体" w:cs="宋体"/>
          <w:kern w:val="0"/>
          <w:sz w:val="24"/>
          <w:szCs w:val="24"/>
          <w:bdr w:val="none" w:color="auto" w:sz="0" w:space="0"/>
          <w:lang w:val="en-US" w:eastAsia="zh-CN" w:bidi="ar"/>
        </w:rPr>
        <w:t>生物质能发电篇:</w:t>
      </w:r>
      <w:r>
        <w:rPr>
          <w:rFonts w:ascii="宋体" w:hAnsi="宋体" w:eastAsia="宋体" w:cs="宋体"/>
          <w:kern w:val="0"/>
          <w:sz w:val="24"/>
          <w:szCs w:val="24"/>
          <w:bdr w:val="none" w:color="auto" w:sz="0" w:space="0"/>
          <w:lang w:val="en-US" w:eastAsia="zh-CN" w:bidi="ar"/>
        </w:rPr>
        <w:br w:type="textWrapping"/>
      </w:r>
      <w:r>
        <w:rPr>
          <w:rFonts w:hint="eastAsia" w:ascii="宋体" w:hAnsi="宋体" w:eastAsia="宋体" w:cs="宋体"/>
          <w:kern w:val="0"/>
          <w:sz w:val="24"/>
          <w:szCs w:val="24"/>
          <w:bdr w:val="none" w:color="auto" w:sz="0" w:space="0"/>
          <w:lang w:val="en-US" w:eastAsia="zh-CN" w:bidi="ar"/>
        </w:rPr>
        <w:t>*</w:t>
      </w:r>
      <w:r>
        <w:rPr>
          <w:bdr w:val="none" w:color="auto" w:sz="0" w:space="0"/>
        </w:rPr>
        <w:t>投融资与运营管理</w:t>
      </w:r>
    </w:p>
    <w:p>
      <w:pPr>
        <w:keepNext w:val="0"/>
        <w:keepLines w:val="0"/>
        <w:widowControl/>
        <w:suppressLineNumbers w:val="0"/>
        <w:spacing w:after="240" w:afterAutospacing="0"/>
        <w:jc w:val="left"/>
        <w:rPr>
          <w:bdr w:val="none" w:color="auto" w:sz="0" w:space="0"/>
        </w:rPr>
      </w:pPr>
      <w:r>
        <w:rPr>
          <w:rFonts w:hint="eastAsia"/>
          <w:bdr w:val="none" w:color="auto" w:sz="0" w:space="0"/>
          <w:lang w:val="en-US" w:eastAsia="zh-CN"/>
        </w:rPr>
        <w:t>*</w:t>
      </w:r>
      <w:r>
        <w:rPr>
          <w:bdr w:val="none" w:color="auto" w:sz="0" w:space="0"/>
        </w:rPr>
        <w:t>迈向生物质能源与有机固废行业“零碳未来”的线路图：农林废弃物发电技术利用与实践</w:t>
      </w:r>
    </w:p>
    <w:p>
      <w:pPr>
        <w:keepNext w:val="0"/>
        <w:keepLines w:val="0"/>
        <w:widowControl/>
        <w:suppressLineNumbers w:val="0"/>
        <w:spacing w:after="240" w:afterAutospacing="0"/>
        <w:jc w:val="left"/>
        <w:rPr>
          <w:bdr w:val="none" w:color="auto" w:sz="0" w:space="0"/>
        </w:rPr>
      </w:pPr>
      <w:r>
        <w:rPr>
          <w:rFonts w:hint="eastAsia"/>
          <w:bdr w:val="none" w:color="auto" w:sz="0" w:space="0"/>
          <w:lang w:val="en-US" w:eastAsia="zh-CN"/>
        </w:rPr>
        <w:t>*</w:t>
      </w:r>
      <w:r>
        <w:rPr>
          <w:bdr w:val="none" w:color="auto" w:sz="0" w:space="0"/>
        </w:rPr>
        <w:t>迈向生物质能源与有机固废行业“零碳未来”的线路图-垃圾焚烧发电技术利用与实践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dr w:val="none" w:color="auto" w:sz="0" w:space="0"/>
        </w:rPr>
      </w:pPr>
    </w:p>
    <w:p>
      <w:pPr>
        <w:keepNext w:val="0"/>
        <w:keepLines w:val="0"/>
        <w:widowControl/>
        <w:suppressLineNumbers w:val="0"/>
        <w:spacing w:after="240" w:afterAutospacing="0"/>
        <w:jc w:val="left"/>
      </w:pPr>
      <w:r>
        <w:rPr>
          <w:rStyle w:val="6"/>
          <w:rFonts w:ascii="宋体" w:hAnsi="宋体" w:eastAsia="宋体" w:cs="宋体"/>
          <w:kern w:val="0"/>
          <w:sz w:val="24"/>
          <w:szCs w:val="24"/>
          <w:bdr w:val="none" w:color="auto" w:sz="0" w:space="0"/>
          <w:lang w:val="en-US" w:eastAsia="zh-CN" w:bidi="ar"/>
        </w:rPr>
        <w:t>生物质固体燃料与供热篇: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bdr w:val="none" w:color="auto" w:sz="0" w:space="0"/>
          <w:lang w:val="en-US" w:eastAsia="zh-CN"/>
        </w:rPr>
        <w:t>*</w:t>
      </w:r>
      <w:r>
        <w:rPr>
          <w:bdr w:val="none" w:color="auto" w:sz="0" w:space="0"/>
        </w:rPr>
        <w:t>生物质固体成型燃料与供热运营管理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dr w:val="none" w:color="auto" w:sz="0" w:space="0"/>
        </w:rPr>
      </w:pPr>
      <w:r>
        <w:rPr>
          <w:rFonts w:hint="eastAsia"/>
          <w:bdr w:val="none" w:color="auto" w:sz="0" w:space="0"/>
          <w:lang w:val="en-US" w:eastAsia="zh-CN"/>
        </w:rPr>
        <w:t>*</w:t>
      </w:r>
      <w:r>
        <w:rPr>
          <w:bdr w:val="none" w:color="auto" w:sz="0" w:space="0"/>
        </w:rPr>
        <w:t>迈向生物质能源与有机固废行业“零碳未来”的线路图：生物质固体成型燃料与供热技术利用与实践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rPr>
          <w:rStyle w:val="6"/>
          <w:rFonts w:ascii="宋体" w:hAnsi="宋体" w:eastAsia="宋体" w:cs="宋体"/>
          <w:kern w:val="0"/>
          <w:sz w:val="24"/>
          <w:szCs w:val="24"/>
          <w:bdr w:val="none" w:color="auto" w:sz="0" w:space="0"/>
          <w:lang w:val="en-US" w:eastAsia="zh-CN" w:bidi="ar"/>
        </w:rPr>
      </w:pPr>
      <w:r>
        <w:rPr>
          <w:rStyle w:val="6"/>
          <w:rFonts w:hint="eastAsia" w:ascii="宋体" w:hAnsi="宋体" w:eastAsia="宋体" w:cs="宋体"/>
          <w:kern w:val="0"/>
          <w:sz w:val="24"/>
          <w:szCs w:val="24"/>
          <w:bdr w:val="none" w:color="auto" w:sz="0" w:space="0"/>
          <w:lang w:val="en-US" w:eastAsia="zh-CN" w:bidi="ar"/>
        </w:rPr>
        <w:t>0.5</w:t>
      </w:r>
      <w:r>
        <w:rPr>
          <w:rStyle w:val="6"/>
          <w:rFonts w:ascii="宋体" w:hAnsi="宋体" w:eastAsia="宋体" w:cs="宋体"/>
          <w:kern w:val="0"/>
          <w:sz w:val="24"/>
          <w:szCs w:val="24"/>
          <w:bdr w:val="none" w:color="auto" w:sz="0" w:space="0"/>
          <w:lang w:val="en-US" w:eastAsia="zh-CN" w:bidi="ar"/>
        </w:rPr>
        <w:t>往届回顾</w:t>
      </w:r>
    </w:p>
    <w:p>
      <w:pPr>
        <w:keepNext w:val="0"/>
        <w:keepLines w:val="0"/>
        <w:widowControl/>
        <w:suppressLineNumbers w:val="0"/>
        <w:jc w:val="left"/>
        <w:rPr>
          <w:rStyle w:val="6"/>
          <w:rFonts w:ascii="宋体" w:hAnsi="宋体" w:eastAsia="宋体" w:cs="宋体"/>
          <w:kern w:val="0"/>
          <w:sz w:val="24"/>
          <w:szCs w:val="24"/>
          <w:bdr w:val="none" w:color="auto" w:sz="0" w:space="0"/>
          <w:lang w:val="en-US" w:eastAsia="zh-CN" w:bidi="ar"/>
        </w:rPr>
      </w:pPr>
      <w:r>
        <w:rPr>
          <w:rStyle w:val="6"/>
          <w:rFonts w:ascii="宋体" w:hAnsi="宋体" w:eastAsia="宋体" w:cs="宋体"/>
          <w:kern w:val="0"/>
          <w:sz w:val="24"/>
          <w:szCs w:val="24"/>
          <w:bdr w:val="none" w:color="auto" w:sz="0" w:space="0"/>
          <w:lang w:val="en-US" w:eastAsia="zh-CN" w:bidi="ar"/>
        </w:rPr>
        <w:drawing>
          <wp:inline distT="0" distB="0" distL="114300" distR="114300">
            <wp:extent cx="4382770" cy="2466340"/>
            <wp:effectExtent l="0" t="0" r="17780" b="10160"/>
            <wp:docPr id="21" name="图片 21" descr="3、 IBS  2024--上届回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3、 IBS  2024--上届回顾"/>
                    <pic:cNvPicPr>
                      <a:picLocks noChangeAspect="1"/>
                    </pic:cNvPicPr>
                  </pic:nvPicPr>
                  <pic:blipFill>
                    <a:blip r:embed="rId7"/>
                    <a:stretch>
                      <a:fillRect/>
                    </a:stretch>
                  </pic:blipFill>
                  <pic:spPr>
                    <a:xfrm>
                      <a:off x="0" y="0"/>
                      <a:ext cx="4382770" cy="246634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r>
        <w:rPr>
          <w:rStyle w:val="6"/>
          <w:rFonts w:hint="eastAsia" w:ascii="宋体" w:hAnsi="宋体" w:eastAsia="宋体" w:cs="宋体"/>
          <w:kern w:val="0"/>
          <w:sz w:val="24"/>
          <w:szCs w:val="24"/>
          <w:bdr w:val="none" w:color="auto" w:sz="0" w:space="0"/>
          <w:lang w:val="en-US" w:eastAsia="zh-CN" w:bidi="ar"/>
        </w:rPr>
        <w:t>0.6</w:t>
      </w:r>
      <w:r>
        <w:rPr>
          <w:rStyle w:val="6"/>
          <w:rFonts w:ascii="宋体" w:hAnsi="宋体" w:eastAsia="宋体" w:cs="宋体"/>
          <w:kern w:val="0"/>
          <w:sz w:val="24"/>
          <w:szCs w:val="24"/>
          <w:bdr w:val="none" w:color="auto" w:sz="0" w:space="0"/>
          <w:lang w:val="en-US" w:eastAsia="zh-CN" w:bidi="ar"/>
        </w:rPr>
        <w:t>历届赞助商单位</w:t>
      </w:r>
      <w:r>
        <w:rPr>
          <w:rStyle w:val="6"/>
          <w:rFonts w:ascii="宋体" w:hAnsi="宋体" w:eastAsia="宋体" w:cs="宋体"/>
          <w:kern w:val="0"/>
          <w:sz w:val="19"/>
          <w:szCs w:val="19"/>
          <w:bdr w:val="none" w:color="auto" w:sz="0" w:space="0"/>
          <w:lang w:val="en-US" w:eastAsia="zh-CN" w:bidi="ar"/>
        </w:rPr>
        <w:t>（部分）</w:t>
      </w:r>
      <w:r>
        <w:rPr>
          <w:rFonts w:ascii="宋体" w:hAnsi="宋体" w:eastAsia="宋体" w:cs="宋体"/>
          <w:kern w:val="0"/>
          <w:sz w:val="24"/>
          <w:szCs w:val="24"/>
          <w:bdr w:val="none" w:color="auto" w:sz="0" w:space="0"/>
          <w:lang w:val="en-US" w:eastAsia="zh-CN" w:bidi="ar"/>
        </w:rPr>
        <w:drawing>
          <wp:inline distT="0" distB="0" distL="114300" distR="114300">
            <wp:extent cx="4797425" cy="2790190"/>
            <wp:effectExtent l="0" t="0" r="3175" b="10160"/>
            <wp:docPr id="9" name="图片 9"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3"/>
                    <pic:cNvPicPr>
                      <a:picLocks noChangeAspect="1"/>
                    </pic:cNvPicPr>
                  </pic:nvPicPr>
                  <pic:blipFill>
                    <a:blip r:embed="rId8"/>
                    <a:stretch>
                      <a:fillRect/>
                    </a:stretch>
                  </pic:blipFill>
                  <pic:spPr>
                    <a:xfrm>
                      <a:off x="0" y="0"/>
                      <a:ext cx="4797425" cy="2790190"/>
                    </a:xfrm>
                    <a:prstGeom prst="rect">
                      <a:avLst/>
                    </a:prstGeom>
                    <a:noFill/>
                    <a:ln w="9525">
                      <a:noFill/>
                    </a:ln>
                  </pic:spPr>
                </pic:pic>
              </a:graphicData>
            </a:graphic>
          </wp:inline>
        </w:drawing>
      </w:r>
    </w:p>
    <w:p>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bdr w:val="none" w:color="auto" w:sz="0" w:space="0"/>
          <w:lang w:val="en-US" w:eastAsia="zh-CN" w:bidi="ar"/>
        </w:rPr>
        <w:drawing>
          <wp:inline distT="0" distB="0" distL="114300" distR="114300">
            <wp:extent cx="4805680" cy="2794000"/>
            <wp:effectExtent l="0" t="0" r="13970" b="6350"/>
            <wp:docPr id="22" name="图片 22" descr="5、 IBS  2024--赞助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5、 IBS  2024--赞助商"/>
                    <pic:cNvPicPr>
                      <a:picLocks noChangeAspect="1"/>
                    </pic:cNvPicPr>
                  </pic:nvPicPr>
                  <pic:blipFill>
                    <a:blip r:embed="rId9"/>
                    <a:stretch>
                      <a:fillRect/>
                    </a:stretch>
                  </pic:blipFill>
                  <pic:spPr>
                    <a:xfrm>
                      <a:off x="0" y="0"/>
                      <a:ext cx="4805680" cy="2794000"/>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8"/>
          <w:szCs w:val="18"/>
        </w:rPr>
      </w:pPr>
      <w:r>
        <w:rPr>
          <w:sz w:val="18"/>
          <w:szCs w:val="18"/>
          <w:bdr w:val="none" w:color="auto" w:sz="0" w:space="0"/>
        </w:rPr>
        <w:t>......更多赞助商单位请联系大会组委会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8"/>
          <w:szCs w:val="18"/>
        </w:rPr>
      </w:pPr>
    </w:p>
    <w:p>
      <w:pPr>
        <w:keepNext w:val="0"/>
        <w:keepLines w:val="0"/>
        <w:widowControl/>
        <w:suppressLineNumbers w:val="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rPr>
          <w:rStyle w:val="6"/>
          <w:rFonts w:hint="eastAsia" w:ascii="宋体" w:hAnsi="宋体" w:eastAsia="宋体" w:cs="宋体"/>
          <w:kern w:val="0"/>
          <w:sz w:val="24"/>
          <w:szCs w:val="24"/>
          <w:bdr w:val="none" w:color="auto" w:sz="0" w:space="0"/>
          <w:lang w:val="en-US" w:eastAsia="zh-CN" w:bidi="ar"/>
        </w:rPr>
      </w:pPr>
    </w:p>
    <w:p>
      <w:pPr>
        <w:keepNext w:val="0"/>
        <w:keepLines w:val="0"/>
        <w:widowControl/>
        <w:suppressLineNumbers w:val="0"/>
        <w:jc w:val="left"/>
        <w:rPr>
          <w:rStyle w:val="6"/>
          <w:rFonts w:hint="eastAsia" w:ascii="宋体" w:hAnsi="宋体" w:eastAsia="宋体" w:cs="宋体"/>
          <w:kern w:val="0"/>
          <w:sz w:val="24"/>
          <w:szCs w:val="24"/>
          <w:bdr w:val="none" w:color="auto" w:sz="0" w:space="0"/>
          <w:lang w:val="en-US" w:eastAsia="zh-CN" w:bidi="ar"/>
        </w:rPr>
      </w:pPr>
    </w:p>
    <w:p>
      <w:pPr>
        <w:keepNext w:val="0"/>
        <w:keepLines w:val="0"/>
        <w:widowControl/>
        <w:suppressLineNumbers w:val="0"/>
        <w:jc w:val="left"/>
        <w:rPr>
          <w:rStyle w:val="6"/>
          <w:rFonts w:hint="eastAsia" w:ascii="宋体" w:hAnsi="宋体" w:eastAsia="宋体" w:cs="宋体"/>
          <w:kern w:val="0"/>
          <w:sz w:val="24"/>
          <w:szCs w:val="24"/>
          <w:bdr w:val="none" w:color="auto" w:sz="0" w:space="0"/>
          <w:lang w:val="en-US" w:eastAsia="zh-CN" w:bidi="ar"/>
        </w:rPr>
      </w:pPr>
    </w:p>
    <w:p>
      <w:pPr>
        <w:keepNext w:val="0"/>
        <w:keepLines w:val="0"/>
        <w:widowControl/>
        <w:suppressLineNumbers w:val="0"/>
        <w:jc w:val="left"/>
        <w:rPr>
          <w:rStyle w:val="6"/>
          <w:rFonts w:hint="eastAsia" w:ascii="宋体" w:hAnsi="宋体" w:eastAsia="宋体" w:cs="宋体"/>
          <w:kern w:val="0"/>
          <w:sz w:val="24"/>
          <w:szCs w:val="24"/>
          <w:bdr w:val="none" w:color="auto" w:sz="0" w:space="0"/>
          <w:lang w:val="en-US" w:eastAsia="zh-CN" w:bidi="ar"/>
        </w:rPr>
      </w:pPr>
    </w:p>
    <w:p>
      <w:pPr>
        <w:keepNext w:val="0"/>
        <w:keepLines w:val="0"/>
        <w:widowControl/>
        <w:suppressLineNumbers w:val="0"/>
        <w:jc w:val="left"/>
        <w:rPr>
          <w:rStyle w:val="6"/>
          <w:rFonts w:hint="eastAsia" w:ascii="宋体" w:hAnsi="宋体" w:eastAsia="宋体" w:cs="宋体"/>
          <w:kern w:val="0"/>
          <w:sz w:val="24"/>
          <w:szCs w:val="24"/>
          <w:bdr w:val="none" w:color="auto" w:sz="0" w:space="0"/>
          <w:lang w:val="en-US" w:eastAsia="zh-CN" w:bidi="ar"/>
        </w:rPr>
      </w:pPr>
    </w:p>
    <w:p>
      <w:pPr>
        <w:keepNext w:val="0"/>
        <w:keepLines w:val="0"/>
        <w:widowControl/>
        <w:suppressLineNumbers w:val="0"/>
        <w:jc w:val="left"/>
        <w:rPr>
          <w:rStyle w:val="6"/>
          <w:rFonts w:hint="eastAsia" w:ascii="宋体" w:hAnsi="宋体" w:eastAsia="宋体" w:cs="宋体"/>
          <w:kern w:val="0"/>
          <w:sz w:val="24"/>
          <w:szCs w:val="24"/>
          <w:bdr w:val="none" w:color="auto" w:sz="0" w:space="0"/>
          <w:lang w:val="en-US" w:eastAsia="zh-CN" w:bidi="ar"/>
        </w:rPr>
      </w:pPr>
    </w:p>
    <w:p>
      <w:pPr>
        <w:keepNext w:val="0"/>
        <w:keepLines w:val="0"/>
        <w:widowControl/>
        <w:suppressLineNumbers w:val="0"/>
        <w:jc w:val="left"/>
        <w:rPr>
          <w:rStyle w:val="6"/>
          <w:rFonts w:hint="eastAsia" w:ascii="宋体" w:hAnsi="宋体" w:eastAsia="宋体" w:cs="宋体"/>
          <w:kern w:val="0"/>
          <w:sz w:val="24"/>
          <w:szCs w:val="24"/>
          <w:bdr w:val="none" w:color="auto" w:sz="0" w:space="0"/>
          <w:lang w:val="en-US" w:eastAsia="zh-CN" w:bidi="ar"/>
        </w:rPr>
      </w:pPr>
    </w:p>
    <w:p>
      <w:pPr>
        <w:keepNext w:val="0"/>
        <w:keepLines w:val="0"/>
        <w:widowControl/>
        <w:suppressLineNumbers w:val="0"/>
        <w:jc w:val="left"/>
      </w:pPr>
      <w:r>
        <w:rPr>
          <w:rStyle w:val="6"/>
          <w:rFonts w:hint="eastAsia" w:ascii="宋体" w:hAnsi="宋体" w:eastAsia="宋体" w:cs="宋体"/>
          <w:kern w:val="0"/>
          <w:sz w:val="24"/>
          <w:szCs w:val="24"/>
          <w:bdr w:val="none" w:color="auto" w:sz="0" w:space="0"/>
          <w:lang w:val="en-US" w:eastAsia="zh-CN" w:bidi="ar"/>
        </w:rPr>
        <w:t>0.7</w:t>
      </w:r>
      <w:r>
        <w:rPr>
          <w:rStyle w:val="6"/>
          <w:rFonts w:ascii="宋体" w:hAnsi="宋体" w:eastAsia="宋体" w:cs="宋体"/>
          <w:kern w:val="0"/>
          <w:sz w:val="24"/>
          <w:szCs w:val="24"/>
          <w:bdr w:val="none" w:color="auto" w:sz="0" w:space="0"/>
          <w:lang w:val="en-US" w:eastAsia="zh-CN" w:bidi="ar"/>
        </w:rPr>
        <w:t>历届演讲嘉宾</w:t>
      </w:r>
      <w:r>
        <w:rPr>
          <w:rStyle w:val="6"/>
          <w:rFonts w:ascii="宋体" w:hAnsi="宋体" w:eastAsia="宋体" w:cs="宋体"/>
          <w:kern w:val="0"/>
          <w:sz w:val="19"/>
          <w:szCs w:val="19"/>
          <w:bdr w:val="none" w:color="auto" w:sz="0" w:space="0"/>
          <w:lang w:val="en-US" w:eastAsia="zh-CN" w:bidi="ar"/>
        </w:rPr>
        <w:t>（部分）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drawing>
          <wp:inline distT="0" distB="0" distL="114300" distR="114300">
            <wp:extent cx="4641215" cy="4796790"/>
            <wp:effectExtent l="0" t="0" r="6985" b="3810"/>
            <wp:docPr id="3" name="图片 11"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IMG_265"/>
                    <pic:cNvPicPr>
                      <a:picLocks noChangeAspect="1"/>
                    </pic:cNvPicPr>
                  </pic:nvPicPr>
                  <pic:blipFill>
                    <a:blip r:embed="rId10"/>
                    <a:stretch>
                      <a:fillRect/>
                    </a:stretch>
                  </pic:blipFill>
                  <pic:spPr>
                    <a:xfrm>
                      <a:off x="0" y="0"/>
                      <a:ext cx="4641215" cy="479679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9"/>
          <w:szCs w:val="19"/>
          <w:bdr w:val="none" w:color="auto" w:sz="0" w:space="0"/>
        </w:rPr>
        <w:t>✦排名不分先后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9"/>
          <w:szCs w:val="19"/>
          <w:bdr w:val="none" w:color="auto" w:sz="0" w:space="0"/>
        </w:rPr>
        <w:t>......更多嘉宾请联系大会组委会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keepNext w:val="0"/>
        <w:keepLines w:val="0"/>
        <w:widowControl/>
        <w:suppressLineNumbers w:val="0"/>
        <w:jc w:val="left"/>
        <w:rPr>
          <w:sz w:val="18"/>
          <w:szCs w:val="18"/>
        </w:rPr>
      </w:pPr>
      <w:r>
        <w:rPr>
          <w:rStyle w:val="6"/>
          <w:rFonts w:hint="eastAsia" w:ascii="宋体" w:hAnsi="宋体" w:eastAsia="宋体" w:cs="宋体"/>
          <w:kern w:val="0"/>
          <w:sz w:val="24"/>
          <w:szCs w:val="24"/>
          <w:bdr w:val="none" w:color="auto" w:sz="0" w:space="0"/>
          <w:lang w:val="en-US" w:eastAsia="zh-CN" w:bidi="ar"/>
        </w:rPr>
        <w:t>0.8</w:t>
      </w:r>
      <w:r>
        <w:rPr>
          <w:rStyle w:val="6"/>
          <w:rFonts w:ascii="宋体" w:hAnsi="宋体" w:eastAsia="宋体" w:cs="宋体"/>
          <w:kern w:val="0"/>
          <w:sz w:val="24"/>
          <w:szCs w:val="24"/>
          <w:bdr w:val="none" w:color="auto" w:sz="0" w:space="0"/>
          <w:lang w:val="en-US" w:eastAsia="zh-CN" w:bidi="ar"/>
        </w:rPr>
        <w:t>拟邀单位</w:t>
      </w:r>
      <w:r>
        <w:rPr>
          <w:rStyle w:val="6"/>
          <w:rFonts w:ascii="宋体" w:hAnsi="宋体" w:eastAsia="宋体" w:cs="宋体"/>
          <w:kern w:val="0"/>
          <w:sz w:val="19"/>
          <w:szCs w:val="19"/>
          <w:bdr w:val="none" w:color="auto" w:sz="0" w:space="0"/>
          <w:lang w:val="en-US" w:eastAsia="zh-CN" w:bidi="ar"/>
        </w:rPr>
        <w:t>（部分）</w:t>
      </w:r>
      <w:r>
        <w:rPr>
          <w:rFonts w:ascii="宋体" w:hAnsi="宋体" w:eastAsia="宋体" w:cs="宋体"/>
          <w:kern w:val="0"/>
          <w:sz w:val="24"/>
          <w:szCs w:val="24"/>
          <w:bdr w:val="none" w:color="auto" w:sz="0" w:space="0"/>
          <w:lang w:val="en-US" w:eastAsia="zh-CN" w:bidi="ar"/>
        </w:rPr>
        <w:drawing>
          <wp:inline distT="0" distB="0" distL="114300" distR="114300">
            <wp:extent cx="5180965" cy="3670300"/>
            <wp:effectExtent l="0" t="0" r="635" b="6350"/>
            <wp:docPr id="5" name="图片 12"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IMG_266"/>
                    <pic:cNvPicPr>
                      <a:picLocks noChangeAspect="1"/>
                    </pic:cNvPicPr>
                  </pic:nvPicPr>
                  <pic:blipFill>
                    <a:blip r:embed="rId11"/>
                    <a:stretch>
                      <a:fillRect/>
                    </a:stretch>
                  </pic:blipFill>
                  <pic:spPr>
                    <a:xfrm>
                      <a:off x="0" y="0"/>
                      <a:ext cx="5180965" cy="3670300"/>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172710" cy="3564255"/>
            <wp:effectExtent l="0" t="0" r="8890" b="17145"/>
            <wp:docPr id="12" name="图片 13"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IMG_267"/>
                    <pic:cNvPicPr>
                      <a:picLocks noChangeAspect="1"/>
                    </pic:cNvPicPr>
                  </pic:nvPicPr>
                  <pic:blipFill>
                    <a:blip r:embed="rId12"/>
                    <a:stretch>
                      <a:fillRect/>
                    </a:stretch>
                  </pic:blipFill>
                  <pic:spPr>
                    <a:xfrm>
                      <a:off x="0" y="0"/>
                      <a:ext cx="5172710" cy="3564255"/>
                    </a:xfrm>
                    <a:prstGeom prst="rect">
                      <a:avLst/>
                    </a:prstGeom>
                    <a:noFill/>
                    <a:ln w="9525">
                      <a:noFill/>
                    </a:ln>
                  </pic:spPr>
                </pic:pic>
              </a:graphicData>
            </a:graphic>
          </wp:inline>
        </w:drawing>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153025" cy="3651250"/>
            <wp:effectExtent l="0" t="0" r="9525" b="6350"/>
            <wp:docPr id="13" name="图片 14"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IMG_268"/>
                    <pic:cNvPicPr>
                      <a:picLocks noChangeAspect="1"/>
                    </pic:cNvPicPr>
                  </pic:nvPicPr>
                  <pic:blipFill>
                    <a:blip r:embed="rId13"/>
                    <a:stretch>
                      <a:fillRect/>
                    </a:stretch>
                  </pic:blipFill>
                  <pic:spPr>
                    <a:xfrm>
                      <a:off x="0" y="0"/>
                      <a:ext cx="5153025" cy="365125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sz w:val="18"/>
          <w:szCs w:val="18"/>
          <w:bdr w:val="none" w:color="auto" w:sz="0" w:space="0"/>
        </w:rPr>
        <w:t>......更多单位请联系大会组委会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b/>
          <w:bCs/>
          <w:sz w:val="24"/>
          <w:szCs w:val="24"/>
        </w:rPr>
        <w:t>联系人：帅小姐</w:t>
      </w:r>
      <w:r>
        <w:rPr>
          <w:rFonts w:ascii="宋体" w:hAnsi="宋体" w:eastAsia="宋体" w:cs="宋体"/>
          <w:sz w:val="24"/>
          <w:szCs w:val="24"/>
        </w:rPr>
        <w:br w:type="textWrapping"/>
      </w:r>
      <w:r>
        <w:rPr>
          <w:rFonts w:ascii="宋体" w:hAnsi="宋体" w:eastAsia="宋体" w:cs="宋体"/>
          <w:sz w:val="24"/>
          <w:szCs w:val="24"/>
        </w:rPr>
        <w:t>电话：021-80312822  </w:t>
      </w:r>
      <w:r>
        <w:rPr>
          <w:rFonts w:ascii="宋体" w:hAnsi="宋体" w:eastAsia="宋体" w:cs="宋体"/>
          <w:sz w:val="24"/>
          <w:szCs w:val="24"/>
        </w:rPr>
        <w:br w:type="textWrapping"/>
      </w:r>
      <w:r>
        <w:rPr>
          <w:rFonts w:ascii="宋体" w:hAnsi="宋体" w:eastAsia="宋体" w:cs="宋体"/>
          <w:sz w:val="24"/>
          <w:szCs w:val="24"/>
        </w:rPr>
        <w:t>手机：13774372389</w:t>
      </w:r>
      <w:r>
        <w:rPr>
          <w:rFonts w:ascii="宋体" w:hAnsi="宋体" w:eastAsia="宋体" w:cs="宋体"/>
          <w:sz w:val="24"/>
          <w:szCs w:val="24"/>
        </w:rPr>
        <w:br w:type="textWrapping"/>
      </w:r>
      <w:r>
        <w:rPr>
          <w:rFonts w:ascii="宋体" w:hAnsi="宋体" w:eastAsia="宋体" w:cs="宋体"/>
          <w:sz w:val="24"/>
          <w:szCs w:val="24"/>
        </w:rPr>
        <w:t>邮箱：aria.shuai@wanhoo.org.cn</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18"/>
          <w:szCs w:val="18"/>
        </w:rPr>
      </w:pPr>
      <w:r>
        <w:rPr>
          <w:rStyle w:val="6"/>
          <w:sz w:val="32"/>
          <w:szCs w:val="32"/>
          <w:bdr w:val="none" w:color="auto" w:sz="0" w:space="0"/>
        </w:rPr>
        <w:t>报名通道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eastAsia="Arial" w:cs="Arial"/>
          <w:spacing w:val="8"/>
          <w:sz w:val="25"/>
          <w:szCs w:val="25"/>
        </w:rPr>
      </w:pPr>
      <w:r>
        <w:rPr>
          <w:rFonts w:hint="default" w:ascii="Arial" w:hAnsi="Arial" w:eastAsia="Arial" w:cs="Arial"/>
          <w:spacing w:val="30"/>
          <w:sz w:val="22"/>
          <w:szCs w:val="22"/>
          <w:bdr w:val="none" w:color="auto" w:sz="0" w:space="0"/>
        </w:rPr>
        <w:t>IBS 2024中国国际生物质能源与有机固废资源化利用高峰论坛期待与您相约苏州，碰撞行业交流探索的火花！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eastAsia="Arial" w:cs="Arial"/>
          <w:spacing w:val="30"/>
          <w:sz w:val="22"/>
          <w:szCs w:val="22"/>
          <w:bdr w:val="none" w:color="auto" w:sz="0" w:space="0"/>
        </w:rPr>
      </w:pPr>
      <w:r>
        <w:rPr>
          <w:rFonts w:hint="default" w:ascii="Arial" w:hAnsi="Arial" w:eastAsia="Arial" w:cs="Arial"/>
          <w:spacing w:val="30"/>
          <w:sz w:val="22"/>
          <w:szCs w:val="22"/>
          <w:bdr w:val="none" w:color="auto" w:sz="0" w:space="0"/>
        </w:rPr>
        <w:t>优惠报名请扫描下方二维码，加入行业交流群，线上预约中...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ascii="Arial" w:hAnsi="Arial" w:eastAsia="Arial" w:cs="Arial"/>
          <w:spacing w:val="30"/>
          <w:sz w:val="22"/>
          <w:szCs w:val="22"/>
          <w:bdr w:val="none" w:color="auto" w:sz="0" w:space="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pPr>
      <w:r>
        <w:rPr>
          <w:rFonts w:hint="default" w:ascii="Arial" w:hAnsi="Arial" w:eastAsia="Arial" w:cs="Arial"/>
          <w:spacing w:val="8"/>
          <w:sz w:val="25"/>
          <w:szCs w:val="25"/>
        </w:rPr>
        <w:drawing>
          <wp:inline distT="0" distB="0" distL="114300" distR="114300">
            <wp:extent cx="1615440" cy="1615440"/>
            <wp:effectExtent l="0" t="0" r="3810" b="3810"/>
            <wp:docPr id="15" name="图片 16"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descr="IMG_270"/>
                    <pic:cNvPicPr>
                      <a:picLocks noChangeAspect="1"/>
                    </pic:cNvPicPr>
                  </pic:nvPicPr>
                  <pic:blipFill>
                    <a:blip r:embed="rId5"/>
                    <a:stretch>
                      <a:fillRect/>
                    </a:stretch>
                  </pic:blipFill>
                  <pic:spPr>
                    <a:xfrm>
                      <a:off x="0" y="0"/>
                      <a:ext cx="1615440" cy="161544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jODQ2OWFlOGI0ZDE2NTkxMmI4MTIwM2UzY2FhZWIifQ=="/>
  </w:docVars>
  <w:rsids>
    <w:rsidRoot w:val="4BF00AED"/>
    <w:rsid w:val="4BF00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2023-10-23T06:21:00Z</dcterms:created>
  <dc:creator>叶落秋分</dc:creator>
  <cp:lastModifiedBy>叶落秋分</cp:lastModifiedBy>
  <dcterms:modified xsi:type="dcterms:W3CDTF">2023-10-23T06:32:42Z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82F9D953D2EA4D96BE2A330B890772F0_11</vt:lpwstr>
  </property>
</Properties>
</file>