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center"/>
        <w:rPr>
          <w:rFonts w:ascii="宋体" w:eastAsia="宋体" w:cs="宋体"/>
          <w:b/>
          <w:bCs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/>
          <w:b/>
          <w:bCs/>
          <w:noProof w:val="0"/>
          <w:color w:val="3D464D"/>
          <w:kern w:val="0"/>
          <w:sz w:val="24"/>
          <w:szCs w:val="24"/>
          <w:highlight w:val="white"/>
          <w:lang w:val="zh-CN"/>
        </w:rPr>
        <w:t>2024</w:t>
      </w:r>
      <w:r>
        <w:rPr>
          <w:rFonts w:ascii="宋体" w:eastAsia="宋体" w:cs="宋体" w:hint="eastAsia"/>
          <w:b/>
          <w:bCs/>
          <w:noProof w:val="0"/>
          <w:color w:val="3D464D"/>
          <w:kern w:val="0"/>
          <w:sz w:val="24"/>
          <w:szCs w:val="24"/>
          <w:highlight w:val="white"/>
          <w:lang w:val="zh-CN"/>
        </w:rPr>
        <w:t>第十七届中国冷冻与冷藏食品博览会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center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2024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年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月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日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-10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日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  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郑州国际会展中心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center"/>
        <w:rPr>
          <w:rFonts w:ascii="宋体" w:eastAsia="宋体" w:cs="宋体"/>
          <w:b/>
          <w:bCs/>
          <w:noProof w:val="0"/>
          <w:color w:val="3D464D"/>
          <w:kern w:val="0"/>
          <w:sz w:val="24"/>
          <w:szCs w:val="24"/>
          <w:highlight w:val="white"/>
          <w:lang w:val="zh-CN"/>
        </w:rPr>
      </w:pP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指导单位：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中国烹饪协会、中国食品报社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 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主办单位：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中国食品报社冷冻冷藏食品研究院、河南冻立方传媒有限公司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48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冻立方·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2024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中国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(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郑州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)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冷冻冷藏食品及预制菜展览会将于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2024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年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月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日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-10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日在郑州国际会展中心拉开序幕！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24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本届展会由中国烹饪协会、中国食品报社指导，中国食品报社冷冻冷藏食品研究院、河南冻立方传媒有限公司联合主办。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72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自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2008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年首届举办以来，冻立方·中国冷冻冷藏食品展历经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15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年资源和口碑沉底，已发展成为覆盖冷冻餐饮食材全产业链的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B2B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专业展会，成为行业久负盛名的风向标，是冷冻餐饮食材厂商集中维护老客户、拓展新交易的高回报展会平台。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48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作为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2024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年预制菜材业年度盛会，冻立方·冷冻冷藏食品及预制菜展览会借专业大展的底气和实力，将全力服务厂商对接，助力行业发展转型，加速消费提质升级，畅通国内大循环、国内国际双循环，切实推动会展业和区域经济的高质量发展，为行业快增长、稳发展贡献更多专业智慧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48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本届展会规划展览面积约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万㎡，设置了冷冻冷藏食品、预制食材、机械设备、原辅料、调味品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5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大主题展区，届时预计将有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1000+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行业展商、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100000+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专业买家到场，万款市场新品优品爆品集中展览展示，迎接冷冻餐饮食材行业全新挑战与时代机遇。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ind w:firstLine="480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在扩规模、优品质的同时，加强内容打造。展会拟同期举办第十六届中国冷冻食品千商大会、中国预制菜行业全产业发展大会、中国冷冻冷藏食品技术沙龙等行业会议，以充分发挥展会的学习交流、信息畅通、智慧共享功能，全面提升展会综合影响力和实效力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参展展品范围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◇米面制品食材：饺子、馄饨、包子、粽子、汤圆、春卷、麻球、饼类、糕点等速冻预包装食材；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◇果蔬制品食材：冷冻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速冻蔬菜、预包装蔬菜、蔬菜调理食材等；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◇有机食材：各种新型有机食材、生态养殖、种植基地及豆制品、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杂粮制品食材等；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lastRenderedPageBreak/>
        <w:t>◇肉类、禽蛋类：冷冻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冰鲜肉、家禽肉，分割肉及肉制调理、禽蛋类食品等；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◇水产类品：冷冻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速冻水产、水产调理食品、深加工水产制品等；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◇原料辅料：冷冻食品原料、配料、馅料、调味料等；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◇配餐调料：火锅调料、食用油、味精、鸡精、酱油、食醋、调味酱、汤料等；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◇机械设备：冷冻食品加工机械、预制菜处理设备、冷藏冷冻设备、中央厨房全套及配套产品技术、智慧厨房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设备、包装机械、食品杀菌设备、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 xml:space="preserve"> 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保鲜速冻制制冷设备等；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◇包装材料：预制菜包装盒、包装袋、各种复合材料、金属材料、纸质材料、玻璃材料、防伪材料及各种材料与制品等；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◇冷链物流：生鲜及冷链配送技术、冷链物流、保温系统及材料、仓储及服务商、冷藏冷冻装备、食品保鲜设备、冷链仓储及搬运设备、冷链信息系统、冷链监控系统等；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◇连锁企业：餐饮加盟企业、火锅连锁企业、中餐、西餐连锁企业、快餐连锁企业及服务类企业等；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◇新零售：智慧餐厅（自动售餐机）、信息化服务商等；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 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特装展位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A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类：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1080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元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平方米；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B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类：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980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元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平方米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注：另交特装管理费；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“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光地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”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最少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18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平米起租，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 “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光地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”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只提供参展空间，不包括展架、展具等。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标准展位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9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平方米（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3m*3m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）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 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9800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元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/9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平方米</w:t>
      </w:r>
    </w:p>
    <w:p w:rsidR="00E1516C" w:rsidRDefault="00E1516C" w:rsidP="00E1516C">
      <w:pPr>
        <w:autoSpaceDE w:val="0"/>
        <w:autoSpaceDN w:val="0"/>
        <w:adjustRightInd w:val="0"/>
        <w:spacing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注：双面开口加收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20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％费用，每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9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平方米标准展位包括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: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一桌二椅、二只射灯、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220V/5A</w:t>
      </w: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电源插座一个。</w:t>
      </w:r>
      <w:r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  <w:t> </w:t>
      </w:r>
    </w:p>
    <w:p w:rsidR="00E1516C" w:rsidRDefault="00E6080C" w:rsidP="00926962">
      <w:pPr>
        <w:autoSpaceDE w:val="0"/>
        <w:autoSpaceDN w:val="0"/>
        <w:adjustRightInd w:val="0"/>
        <w:spacing w:before="240" w:after="300" w:line="22" w:lineRule="atLeast"/>
        <w:jc w:val="left"/>
        <w:rPr>
          <w:rFonts w:ascii="宋体" w:eastAsia="宋体" w:cs="宋体"/>
          <w:noProof w:val="0"/>
          <w:color w:val="3D464D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详情咨询</w:t>
      </w:r>
      <w:r w:rsidR="00E1516C"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：</w:t>
      </w:r>
      <w:r w:rsidR="00926962">
        <w:rPr>
          <w:rFonts w:ascii="宋体" w:eastAsia="宋体" w:cs="宋体" w:hint="eastAsia"/>
          <w:noProof w:val="0"/>
          <w:color w:val="3D464D"/>
          <w:kern w:val="0"/>
          <w:sz w:val="24"/>
          <w:szCs w:val="24"/>
          <w:highlight w:val="white"/>
          <w:lang w:val="zh-CN"/>
        </w:rPr>
        <w:t>范经理 15003802755(微)</w:t>
      </w:r>
    </w:p>
    <w:p w:rsidR="00E1516C" w:rsidRDefault="00E1516C" w:rsidP="00E1516C">
      <w:pPr>
        <w:autoSpaceDE w:val="0"/>
        <w:autoSpaceDN w:val="0"/>
        <w:adjustRightInd w:val="0"/>
        <w:rPr>
          <w:rFonts w:ascii="宋体" w:eastAsia="宋体" w:cs="宋体"/>
          <w:noProof w:val="0"/>
          <w:kern w:val="0"/>
          <w:sz w:val="24"/>
          <w:szCs w:val="24"/>
          <w:lang w:val="zh-CN"/>
        </w:rPr>
      </w:pPr>
    </w:p>
    <w:p w:rsidR="00C2750D" w:rsidRDefault="00C2750D"/>
    <w:sectPr w:rsidR="00C2750D" w:rsidSect="00D23F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F1" w:rsidRDefault="00A003F1" w:rsidP="00E6080C">
      <w:r>
        <w:separator/>
      </w:r>
    </w:p>
  </w:endnote>
  <w:endnote w:type="continuationSeparator" w:id="1">
    <w:p w:rsidR="00A003F1" w:rsidRDefault="00A003F1" w:rsidP="00E6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F1" w:rsidRDefault="00A003F1" w:rsidP="00E6080C">
      <w:r>
        <w:separator/>
      </w:r>
    </w:p>
  </w:footnote>
  <w:footnote w:type="continuationSeparator" w:id="1">
    <w:p w:rsidR="00A003F1" w:rsidRDefault="00A003F1" w:rsidP="00E6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6C"/>
    <w:rsid w:val="00907989"/>
    <w:rsid w:val="00926962"/>
    <w:rsid w:val="00A003F1"/>
    <w:rsid w:val="00C2750D"/>
    <w:rsid w:val="00E1516C"/>
    <w:rsid w:val="00E6080C"/>
    <w:rsid w:val="00F2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0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0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0C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1189</Characters>
  <Application>Microsoft Office Word</Application>
  <DocSecurity>0</DocSecurity>
  <Lines>9</Lines>
  <Paragraphs>2</Paragraphs>
  <ScaleCrop>false</ScaleCrop>
  <Company>P R C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2023-11-03T09:06:00Z</dcterms:created>
  <dcterms:modified xsi:type="dcterms:W3CDTF">2023-11-03T09:59:00Z</dcterms:modified>
</cp:coreProperties>
</file>