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77" w:type="dxa"/>
          </w:tcPr>
          <w:p>
            <w:pPr>
              <w:pStyle w:val="24"/>
              <w:rPr>
                <w:rFonts w:eastAsia="宋体"/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77" w:type="dxa"/>
          </w:tcPr>
          <w:p>
            <w:pPr>
              <w:pStyle w:val="35"/>
            </w:pPr>
            <w:bookmarkStart w:id="0" w:name="_Hlk43896002"/>
            <w:r>
              <w:drawing>
                <wp:inline distT="0" distB="0" distL="0" distR="0">
                  <wp:extent cx="1969135" cy="4692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5"/>
            </w:pPr>
          </w:p>
        </w:tc>
      </w:tr>
      <w:bookmarkEnd w:id="0"/>
    </w:tbl>
    <w:p>
      <w:pPr>
        <w:rPr>
          <w:rFonts w:ascii="宋体" w:hAnsi="宋体" w:eastAsia="宋体" w:cs="Arial"/>
          <w:sz w:val="32"/>
          <w:szCs w:val="32"/>
          <w:lang w:eastAsia="zh-CN"/>
        </w:rPr>
      </w:pPr>
      <w:bookmarkStart w:id="1" w:name="kthema4"/>
      <w:bookmarkEnd w:id="1"/>
      <w:bookmarkStart w:id="2" w:name="hinweisueberschrift"/>
      <w:bookmarkEnd w:id="2"/>
      <w:r>
        <w:rPr>
          <w:rFonts w:hint="eastAsia" w:ascii="宋体" w:hAnsi="宋体" w:eastAsia="宋体" w:cs="Arial"/>
          <w:sz w:val="32"/>
          <w:szCs w:val="32"/>
          <w:lang w:eastAsia="zh-CN"/>
        </w:rPr>
        <w:t>广州工业科技展，助力中国制造业邁向高端、智能化新台階</w:t>
      </w:r>
    </w:p>
    <w:p>
      <w:pPr>
        <w:rPr>
          <w:rFonts w:eastAsia="黑体" w:cs="Arial" w:asciiTheme="majorHAnsi" w:hAnsiTheme="majorHAnsi"/>
          <w:sz w:val="32"/>
          <w:szCs w:val="32"/>
          <w:lang w:eastAsia="zh-CN"/>
        </w:rPr>
      </w:pPr>
    </w:p>
    <w:p>
      <w:pPr>
        <w:spacing w:line="280" w:lineRule="exact"/>
        <w:ind w:left="144" w:right="144"/>
        <w:rPr>
          <w:rFonts w:ascii="Arial" w:hAnsi="Arial" w:eastAsia="宋体" w:cs="Arial"/>
          <w:b/>
          <w:bCs/>
          <w:color w:val="303030"/>
          <w:shd w:val="clear" w:color="auto" w:fill="FFFFFF"/>
        </w:rPr>
      </w:pPr>
      <w:r>
        <w:rPr>
          <w:rFonts w:ascii="Arial" w:hAnsi="Arial" w:eastAsia="宋体" w:cs="Arial"/>
          <w:b/>
          <w:bCs/>
          <w:shd w:val="clear" w:color="auto" w:fill="FFFFFF"/>
        </w:rPr>
        <w:t>广州，2024年</w:t>
      </w:r>
      <w:r>
        <w:rPr>
          <w:rFonts w:hint="eastAsia" w:ascii="Arial" w:hAnsi="Arial" w:eastAsia="宋体" w:cs="Arial"/>
          <w:b/>
          <w:bCs/>
          <w:shd w:val="clear" w:color="auto" w:fill="FFFFFF"/>
          <w:lang w:val="en-US" w:eastAsia="zh-CN"/>
        </w:rPr>
        <w:t>1</w:t>
      </w:r>
      <w:r>
        <w:rPr>
          <w:rFonts w:ascii="Arial" w:hAnsi="Arial" w:eastAsia="宋体" w:cs="Arial"/>
          <w:b/>
          <w:bCs/>
          <w:shd w:val="clear" w:color="auto" w:fill="FFFFFF"/>
        </w:rPr>
        <w:t>月</w:t>
      </w:r>
      <w:r>
        <w:rPr>
          <w:rFonts w:hint="eastAsia" w:ascii="Arial" w:hAnsi="Arial" w:eastAsia="宋体" w:cs="Arial"/>
          <w:b/>
          <w:bCs/>
          <w:shd w:val="clear" w:color="auto" w:fill="FFFFFF"/>
          <w:lang w:val="en-US" w:eastAsia="zh-CN"/>
        </w:rPr>
        <w:t>23</w:t>
      </w:r>
      <w:r>
        <w:rPr>
          <w:rFonts w:ascii="Arial" w:hAnsi="Arial" w:eastAsia="宋体" w:cs="Arial"/>
          <w:b/>
          <w:bCs/>
          <w:shd w:val="clear" w:color="auto" w:fill="FFFFFF"/>
        </w:rPr>
        <w:t>日。广州工业科技展（简称</w:t>
      </w:r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“</w:t>
      </w:r>
      <w:bookmarkStart w:id="3" w:name="_Hlk155371846"/>
      <w:r>
        <w:rPr>
          <w:rFonts w:ascii="Arial" w:hAnsi="Arial" w:eastAsia="宋体" w:cs="Arial"/>
          <w:b/>
          <w:bCs/>
          <w:shd w:val="clear" w:color="auto" w:fill="FFFFFF"/>
        </w:rPr>
        <w:t>广州工业展</w:t>
      </w:r>
      <w:bookmarkEnd w:id="3"/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”</w:t>
      </w:r>
      <w:r>
        <w:rPr>
          <w:rFonts w:ascii="Arial" w:hAnsi="Arial" w:eastAsia="宋体" w:cs="Arial"/>
          <w:b/>
          <w:bCs/>
          <w:shd w:val="clear" w:color="auto" w:fill="FFFFFF"/>
        </w:rPr>
        <w:t>）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，即将于2024年3月4至6日在广州进出口商品交易会展馆举行。本屆展会</w:t>
      </w:r>
      <w:r>
        <w:rPr>
          <w:rFonts w:ascii="Arial" w:hAnsi="Arial" w:eastAsia="宋体" w:cs="Arial"/>
          <w:b/>
          <w:bCs/>
          <w:shd w:val="clear" w:color="auto" w:fill="FFFFFF"/>
        </w:rPr>
        <w:t>的主题是</w:t>
      </w:r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“</w:t>
      </w:r>
      <w:r>
        <w:rPr>
          <w:rFonts w:ascii="Arial" w:hAnsi="Arial" w:eastAsia="宋体" w:cs="Arial"/>
          <w:b/>
          <w:bCs/>
          <w:shd w:val="clear" w:color="auto" w:fill="FFFFFF"/>
        </w:rPr>
        <w:t>智造新时代，引发中国工业无限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潜</w:t>
      </w:r>
      <w:r>
        <w:rPr>
          <w:rFonts w:ascii="Arial" w:hAnsi="Arial" w:eastAsia="宋体" w:cs="Arial"/>
          <w:b/>
          <w:bCs/>
          <w:shd w:val="clear" w:color="auto" w:fill="FFFFFF"/>
        </w:rPr>
        <w:t>能</w:t>
      </w:r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”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，</w:t>
      </w:r>
      <w:r>
        <w:rPr>
          <w:rFonts w:ascii="Arial" w:hAnsi="Arial" w:eastAsia="宋体" w:cs="Arial"/>
          <w:b/>
          <w:bCs/>
          <w:shd w:val="clear" w:color="auto" w:fill="FFFFFF"/>
        </w:rPr>
        <w:t>旨在展示全球工业</w:t>
      </w:r>
      <w:r>
        <w:rPr>
          <w:rFonts w:ascii="Arial" w:hAnsi="Arial" w:eastAsia="宋体" w:cs="Arial"/>
          <w:b/>
          <w:bCs/>
          <w:shd w:val="clear" w:color="auto" w:fill="FFFFFF"/>
          <w:lang w:val="de-DE" w:eastAsia="zh-CN"/>
        </w:rPr>
        <w:t>以及</w:t>
      </w:r>
      <w:r>
        <w:rPr>
          <w:rFonts w:ascii="Arial" w:hAnsi="Arial" w:eastAsia="宋体" w:cs="Arial"/>
          <w:b/>
          <w:bCs/>
          <w:shd w:val="clear" w:color="auto" w:fill="FFFFFF"/>
        </w:rPr>
        <w:t>制造业发展的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最新</w:t>
      </w:r>
      <w:r>
        <w:rPr>
          <w:rFonts w:ascii="Arial" w:hAnsi="Arial" w:eastAsia="宋体" w:cs="Arial"/>
          <w:b/>
          <w:bCs/>
          <w:shd w:val="clear" w:color="auto" w:fill="FFFFFF"/>
        </w:rPr>
        <w:t>前沿技术和成果，引领未来制造业发展的创新发展理念，推动中国制造业高端化、智能化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及</w:t>
      </w:r>
      <w:r>
        <w:rPr>
          <w:rFonts w:ascii="Arial" w:hAnsi="Arial" w:eastAsia="宋体" w:cs="Arial"/>
          <w:b/>
          <w:bCs/>
          <w:shd w:val="clear" w:color="auto" w:fill="FFFFFF"/>
        </w:rPr>
        <w:t>绿色化发展，促进产业交流合作和推动经济发展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>。展會</w:t>
      </w:r>
      <w:r>
        <w:rPr>
          <w:rFonts w:ascii="Arial" w:hAnsi="Arial" w:eastAsia="宋体" w:cs="Arial"/>
          <w:b/>
          <w:bCs/>
          <w:shd w:val="clear" w:color="auto" w:fill="FFFFFF"/>
        </w:rPr>
        <w:t>目标打造成国内工业领域具影响力的展览会之一，成为立足于广州，覆盖整个粤港澳大湾区，辐射全国工业制造的</w:t>
      </w:r>
      <w:r>
        <w:rPr>
          <w:rFonts w:ascii="Arial" w:hAnsi="Arial" w:eastAsia="宋体" w:cs="Arial"/>
          <w:b/>
          <w:bCs/>
          <w:shd w:val="clear" w:color="auto" w:fill="FFFFFF"/>
          <w:lang w:eastAsia="zh-CN"/>
        </w:rPr>
        <w:t xml:space="preserve"> </w:t>
      </w:r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“</w:t>
      </w:r>
      <w:r>
        <w:rPr>
          <w:rFonts w:ascii="Arial" w:hAnsi="Arial" w:eastAsia="宋体" w:cs="Arial"/>
          <w:b/>
          <w:bCs/>
          <w:shd w:val="clear" w:color="auto" w:fill="FFFFFF"/>
        </w:rPr>
        <w:t>名片展会</w:t>
      </w:r>
      <w:r>
        <w:rPr>
          <w:rFonts w:ascii="宋体" w:hAnsi="宋体" w:eastAsia="宋体" w:cs="Arial"/>
          <w:b/>
          <w:bCs/>
          <w:shd w:val="clear" w:color="auto" w:fill="FFFFFF"/>
          <w:lang w:eastAsia="zh-CN"/>
        </w:rPr>
        <w:t>”</w:t>
      </w:r>
      <w:r>
        <w:rPr>
          <w:rFonts w:ascii="宋体" w:hAnsi="宋体" w:eastAsia="宋体" w:cs="Arial"/>
          <w:b/>
          <w:bCs/>
          <w:shd w:val="clear" w:color="auto" w:fill="FFFFFF"/>
        </w:rPr>
        <w:t xml:space="preserve"> </w:t>
      </w:r>
      <w:r>
        <w:rPr>
          <w:rFonts w:ascii="Arial" w:hAnsi="Arial" w:eastAsia="宋体" w:cs="Arial"/>
          <w:b/>
          <w:bCs/>
          <w:shd w:val="clear" w:color="auto" w:fill="FFFFFF"/>
        </w:rPr>
        <w:t>。</w:t>
      </w:r>
    </w:p>
    <w:p>
      <w:pPr>
        <w:spacing w:line="280" w:lineRule="exact"/>
        <w:rPr>
          <w:rFonts w:ascii="Arial" w:hAnsi="Arial" w:eastAsia="宋体" w:cs="微软雅黑"/>
          <w:b/>
          <w:bCs/>
          <w:color w:val="000000"/>
          <w:szCs w:val="28"/>
        </w:rPr>
      </w:pPr>
    </w:p>
    <w:p>
      <w:pPr>
        <w:spacing w:line="280" w:lineRule="exact"/>
        <w:rPr>
          <w:rFonts w:ascii="宋体" w:hAnsi="宋体" w:eastAsia="宋体" w:cs="微软雅黑"/>
          <w:b/>
          <w:bCs/>
          <w:szCs w:val="28"/>
          <w:lang w:eastAsia="zh-CN"/>
        </w:rPr>
      </w:pPr>
      <w:r>
        <w:rPr>
          <w:rFonts w:hint="eastAsia" w:ascii="宋体" w:hAnsi="宋体" w:eastAsia="宋体" w:cs="微软雅黑"/>
          <w:b/>
          <w:bCs/>
          <w:szCs w:val="28"/>
          <w:lang w:eastAsia="zh-CN"/>
        </w:rPr>
        <w:t>抓紧新型工业化国策机遇</w:t>
      </w:r>
      <w:r>
        <w:rPr>
          <w:rFonts w:ascii="宋体" w:hAnsi="宋体" w:eastAsia="宋体" w:cs="微软雅黑"/>
          <w:b/>
          <w:bCs/>
          <w:szCs w:val="28"/>
          <w:lang w:eastAsia="zh-CN"/>
        </w:rPr>
        <w:t xml:space="preserve">  </w:t>
      </w:r>
      <w:r>
        <w:rPr>
          <w:rFonts w:hint="eastAsia" w:ascii="宋体" w:hAnsi="宋体" w:eastAsia="宋体" w:cs="微软雅黑"/>
          <w:b/>
          <w:bCs/>
          <w:szCs w:val="28"/>
          <w:lang w:eastAsia="zh-CN"/>
        </w:rPr>
        <w:t>探索产业创新之路</w:t>
      </w:r>
    </w:p>
    <w:p>
      <w:pPr>
        <w:spacing w:line="280" w:lineRule="exact"/>
        <w:ind w:left="144" w:right="144"/>
        <w:rPr>
          <w:rFonts w:eastAsia="宋体" w:cstheme="minorHAnsi"/>
          <w:lang w:eastAsia="zh-CN"/>
        </w:rPr>
      </w:pPr>
      <w:r>
        <w:rPr>
          <w:rFonts w:eastAsia="宋体" w:cstheme="minorHAnsi"/>
          <w:shd w:val="clear" w:color="auto" w:fill="FFFFFF"/>
          <w:lang w:eastAsia="zh-CN"/>
        </w:rPr>
        <w:t>中国作为世界前列制造大国，积极推出政策推动智能制造的方向升级转型，而推进新型工业化乃当前国家的重大战略部署。于2023年12月11日举行的中央经济工作会议便强调要以科技创新推动产业创新，大力推进新型工业化，发展数字经济，加快推动人工智能发展、并广泛应用数智技术、绿色技术，加快传统产业转型升级</w:t>
      </w:r>
      <w:r>
        <w:rPr>
          <w:rStyle w:val="17"/>
          <w:rFonts w:eastAsia="宋体" w:cstheme="minorHAnsi"/>
          <w:shd w:val="clear" w:color="auto" w:fill="FFFFFF"/>
          <w:lang w:eastAsia="zh-CN"/>
        </w:rPr>
        <w:footnoteReference w:id="0"/>
      </w:r>
      <w:r>
        <w:rPr>
          <w:rFonts w:eastAsia="宋体" w:cstheme="minorHAnsi"/>
          <w:shd w:val="clear" w:color="auto" w:fill="FFFFFF"/>
          <w:lang w:eastAsia="zh-CN"/>
        </w:rPr>
        <w:t>。</w:t>
      </w:r>
      <w:r>
        <w:rPr>
          <w:rFonts w:eastAsia="宋体" w:cstheme="minorHAnsi"/>
          <w:lang w:eastAsia="zh-CN"/>
        </w:rPr>
        <w:t>同</w:t>
      </w:r>
      <w:r>
        <w:rPr>
          <w:rFonts w:eastAsia="宋体" w:cstheme="minorHAnsi"/>
        </w:rPr>
        <w:t>月</w:t>
      </w:r>
      <w:r>
        <w:rPr>
          <w:rFonts w:eastAsia="宋体" w:cstheme="minorHAnsi"/>
          <w:lang w:eastAsia="zh-CN"/>
        </w:rPr>
        <w:t>21</w:t>
      </w:r>
      <w:r>
        <w:rPr>
          <w:rFonts w:eastAsia="宋体" w:cstheme="minorHAnsi"/>
        </w:rPr>
        <w:t>日</w:t>
      </w:r>
      <w:r>
        <w:rPr>
          <w:rFonts w:eastAsia="宋体" w:cstheme="minorHAnsi"/>
          <w:lang w:eastAsia="zh-CN"/>
        </w:rPr>
        <w:t>舉行的</w:t>
      </w:r>
      <w:r>
        <w:rPr>
          <w:rFonts w:eastAsia="宋体" w:cstheme="minorHAnsi"/>
        </w:rPr>
        <w:t>全国工业和信息化工作会议</w:t>
      </w:r>
      <w:r>
        <w:rPr>
          <w:rFonts w:eastAsia="宋体" w:cstheme="minorHAnsi"/>
          <w:lang w:eastAsia="zh-CN"/>
        </w:rPr>
        <w:t>就指出2024年是全面落实全国新型工业化部署的重要一年，将致力</w:t>
      </w:r>
      <w:r>
        <w:rPr>
          <w:rFonts w:eastAsia="宋体" w:cstheme="minorHAnsi"/>
        </w:rPr>
        <w:t>提升产业科技创新能力，改造升级传统产业</w:t>
      </w:r>
      <w:r>
        <w:rPr>
          <w:rStyle w:val="17"/>
          <w:rFonts w:eastAsia="宋体" w:cstheme="minorHAnsi"/>
        </w:rPr>
        <w:footnoteReference w:id="1"/>
      </w:r>
      <w:r>
        <w:rPr>
          <w:rFonts w:eastAsia="宋体" w:cstheme="minorHAnsi"/>
          <w:lang w:eastAsia="zh-CN"/>
        </w:rPr>
        <w:t>。</w:t>
      </w:r>
    </w:p>
    <w:p>
      <w:pPr>
        <w:spacing w:line="280" w:lineRule="exact"/>
        <w:ind w:left="144" w:right="144"/>
        <w:rPr>
          <w:rFonts w:eastAsia="宋体" w:asciiTheme="majorHAnsi" w:hAnsiTheme="majorHAnsi" w:cstheme="majorHAnsi"/>
          <w:color w:val="333333"/>
          <w:lang w:eastAsia="zh-CN"/>
        </w:rPr>
      </w:pPr>
    </w:p>
    <w:p>
      <w:pPr>
        <w:pStyle w:val="8"/>
        <w:rPr>
          <w:rFonts w:hint="eastAsia" w:ascii="宋体" w:hAnsi="宋体" w:eastAsia="宋体" w:cs="宋体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本届广州工业展紧贴国家的新型工业化发展策略，倾力打造一个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eastAsia="zh-CN"/>
        </w:rPr>
        <w:t>尽揽高端及智能化工业技术的展示交流平台，预计有多达400家企业参展，包括多间行业标杆例如：</w:t>
      </w:r>
      <w:r>
        <w:rPr>
          <w:rFonts w:hint="eastAsia" w:ascii="宋体" w:hAnsi="宋体" w:eastAsia="宋体" w:cs="宋体"/>
          <w:sz w:val="22"/>
          <w:szCs w:val="22"/>
        </w:rPr>
        <w:t>东莞市百通精密模具制造有限公司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、广东弗伦克智能科技有限公司、东莞市雅鲁实业有限公司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eastAsia="zh-CN"/>
        </w:rPr>
        <w:t>等。预料展会将吸引逾30,000名观众，包括多个专业买家团，实现技术互通及思维碰撞，助力参与展会的行业翘楚准确掌握业界最新发展趋势，于新型工业化的竞赛跑道上洞悉先机。</w:t>
      </w:r>
    </w:p>
    <w:p>
      <w:pPr>
        <w:spacing w:line="280" w:lineRule="exact"/>
        <w:ind w:left="144" w:right="144"/>
        <w:rPr>
          <w:rFonts w:eastAsia="宋体" w:asciiTheme="majorHAnsi" w:hAnsiTheme="majorHAnsi" w:cstheme="majorHAnsi"/>
          <w:shd w:val="clear" w:color="auto" w:fill="FFFFFF"/>
          <w:lang w:eastAsia="zh-CN"/>
        </w:rPr>
      </w:pPr>
    </w:p>
    <w:p>
      <w:pPr>
        <w:spacing w:line="280" w:lineRule="exact"/>
        <w:ind w:left="144" w:right="144"/>
        <w:rPr>
          <w:rFonts w:ascii="宋体" w:hAnsi="宋体" w:eastAsia="黑体" w:cstheme="majorHAnsi"/>
          <w:b/>
          <w:bCs/>
          <w:shd w:val="clear" w:color="auto" w:fill="FFFFFF"/>
          <w:lang w:eastAsia="zh-CN"/>
        </w:rPr>
      </w:pPr>
      <w:r>
        <w:rPr>
          <w:rFonts w:hint="eastAsia" w:ascii="宋体" w:hAnsi="宋体" w:eastAsia="宋体" w:cstheme="majorHAnsi"/>
          <w:b/>
          <w:bCs/>
          <w:shd w:val="clear" w:color="auto" w:fill="FFFFFF"/>
          <w:lang w:eastAsia="zh-CN"/>
        </w:rPr>
        <w:t xml:space="preserve">助力構建高效端对端供应链及生产系统 </w:t>
      </w:r>
      <w:r>
        <w:rPr>
          <w:rFonts w:ascii="宋体" w:hAnsi="宋体" w:eastAsia="宋体" w:cstheme="majorHAnsi"/>
          <w:b/>
          <w:bCs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 w:cstheme="majorHAnsi"/>
          <w:b/>
          <w:bCs/>
          <w:shd w:val="clear" w:color="auto" w:fill="FFFFFF"/>
          <w:lang w:eastAsia="zh-CN"/>
        </w:rPr>
        <w:t>涵盖多元领域</w:t>
      </w:r>
    </w:p>
    <w:p>
      <w:pPr>
        <w:spacing w:line="280" w:lineRule="exact"/>
        <w:ind w:left="144" w:right="144"/>
        <w:rPr>
          <w:rFonts w:eastAsia="宋体" w:cstheme="minorHAnsi"/>
          <w:shd w:val="clear" w:color="auto" w:fill="FFFFFF"/>
          <w:lang w:eastAsia="zh-CN"/>
        </w:rPr>
      </w:pPr>
      <w:r>
        <w:rPr>
          <w:rFonts w:hint="eastAsia" w:eastAsia="宋体" w:cstheme="minorHAnsi"/>
          <w:shd w:val="clear" w:color="auto" w:fill="FFFFFF"/>
          <w:lang w:eastAsia="zh-CN"/>
        </w:rPr>
        <w:t>广州工业展</w:t>
      </w:r>
      <w:r>
        <w:rPr>
          <w:rFonts w:hint="eastAsia" w:ascii="宋体" w:hAnsi="宋体" w:eastAsia="宋体" w:cstheme="minorHAnsi"/>
          <w:shd w:val="clear" w:color="auto" w:fill="FFFFFF"/>
          <w:lang w:eastAsia="zh-CN"/>
        </w:rPr>
        <w:t>旨在为华南制造业</w:t>
      </w:r>
      <w:r>
        <w:rPr>
          <w:rFonts w:hint="eastAsia" w:ascii="宋体" w:hAnsi="宋体" w:eastAsia="宋体" w:cstheme="minorHAnsi"/>
          <w:shd w:val="clear" w:color="auto" w:fill="FFFFFF"/>
          <w:lang w:val="en-US" w:eastAsia="zh-CN"/>
        </w:rPr>
        <w:t>搭建</w:t>
      </w:r>
      <w:r>
        <w:rPr>
          <w:rFonts w:eastAsia="宋体" w:cstheme="minorHAnsi"/>
          <w:shd w:val="clear" w:color="auto" w:fill="FFFFFF"/>
          <w:lang w:eastAsia="zh-CN"/>
        </w:rPr>
        <w:t>高效</w:t>
      </w:r>
      <w:r>
        <w:rPr>
          <w:rFonts w:hint="eastAsia" w:ascii="宋体" w:hAnsi="宋体" w:eastAsia="宋体" w:cstheme="minorHAnsi"/>
          <w:shd w:val="clear" w:color="auto" w:fill="FFFFFF"/>
          <w:lang w:val="en-US" w:eastAsia="zh-CN"/>
        </w:rPr>
        <w:t>商贸对接</w:t>
      </w:r>
      <w:r>
        <w:rPr>
          <w:rFonts w:eastAsia="宋体" w:cstheme="minorHAnsi"/>
          <w:shd w:val="clear" w:color="auto" w:fill="FFFFFF"/>
          <w:lang w:eastAsia="zh-CN"/>
        </w:rPr>
        <w:t>平台，展示端对端供应链及生产设备的最新技术，助力企业降低成本、提升生产力和运营效率。参展企业</w:t>
      </w:r>
      <w:r>
        <w:rPr>
          <w:rFonts w:hint="eastAsia" w:ascii="宋体" w:hAnsi="宋体" w:eastAsia="宋体" w:cstheme="minorHAnsi"/>
          <w:shd w:val="clear" w:color="auto" w:fill="FFFFFF"/>
          <w:lang w:val="en-US" w:eastAsia="zh-CN"/>
        </w:rPr>
        <w:t>广泛</w:t>
      </w:r>
      <w:r>
        <w:rPr>
          <w:rFonts w:hint="eastAsia" w:eastAsia="宋体" w:cstheme="minorHAnsi"/>
          <w:shd w:val="clear" w:color="auto" w:fill="FFFFFF"/>
          <w:lang w:eastAsia="zh-CN"/>
        </w:rPr>
        <w:t>涵盖</w:t>
      </w:r>
      <w:r>
        <w:rPr>
          <w:rFonts w:hint="eastAsia" w:ascii="宋体" w:hAnsi="宋体" w:eastAsia="宋体" w:cstheme="minorHAnsi"/>
          <w:shd w:val="clear" w:color="auto" w:fill="FFFFFF"/>
          <w:lang w:eastAsia="zh-CN"/>
        </w:rPr>
        <w:t>多个行业</w:t>
      </w:r>
      <w:r>
        <w:rPr>
          <w:rFonts w:eastAsia="宋体" w:cstheme="minorHAnsi"/>
          <w:shd w:val="clear" w:color="auto" w:fill="FFFFFF"/>
          <w:lang w:eastAsia="zh-CN"/>
        </w:rPr>
        <w:t>领域 ，例如软件及IT、工业通讯、工业机器人、非标自动化设备、系统集成及智能装备、工业云平台、流体传动技术及空压技术、智慧物流、金属加工及激光焊接、成型技术如模具、3D打印、压铸及锻压等，务求以多方位技术助力制造业配合国策，踏上新型工业化及产业创新之路。</w:t>
      </w:r>
    </w:p>
    <w:p>
      <w:pPr>
        <w:spacing w:line="280" w:lineRule="exact"/>
        <w:ind w:left="144" w:right="144"/>
        <w:rPr>
          <w:rFonts w:eastAsia="宋体" w:asciiTheme="majorHAnsi" w:hAnsiTheme="majorHAnsi" w:cstheme="majorHAnsi"/>
          <w:shd w:val="clear" w:color="auto" w:fill="FFFFFF"/>
          <w:lang w:eastAsia="zh-CN"/>
        </w:rPr>
      </w:pPr>
    </w:p>
    <w:p>
      <w:pPr>
        <w:spacing w:line="280" w:lineRule="exact"/>
        <w:rPr>
          <w:rFonts w:ascii="宋体" w:hAnsi="宋体" w:eastAsia="宋体" w:cs="Arial"/>
          <w:b/>
          <w:bCs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shd w:val="clear" w:color="auto" w:fill="FFFFFF"/>
          <w:lang w:eastAsia="zh-CN"/>
        </w:rPr>
        <w:t>設有轴承行業大型专属展区 探索智能化生产新模式</w:t>
      </w:r>
    </w:p>
    <w:p>
      <w:pPr>
        <w:spacing w:line="280" w:lineRule="exact"/>
        <w:rPr>
          <w:rFonts w:hint="eastAsia" w:ascii="宋体" w:hAnsi="宋体" w:eastAsia="宋体" w:cs="宋体"/>
          <w:shd w:val="clear" w:color="auto" w:fill="FFFFFF"/>
          <w:lang w:eastAsia="zh-TW"/>
        </w:rPr>
      </w:pPr>
      <w:r>
        <w:rPr>
          <w:rFonts w:hint="eastAsia" w:ascii="宋体" w:hAnsi="宋体" w:eastAsia="宋体" w:cs="宋体"/>
          <w:shd w:val="clear" w:color="auto" w:fill="FFFFFF"/>
          <w:lang w:eastAsia="zh-CN"/>
        </w:rPr>
        <w:t>展会现场将带来</w:t>
      </w:r>
      <w:r>
        <w:rPr>
          <w:rFonts w:hint="eastAsia" w:ascii="宋体" w:hAnsi="宋体" w:eastAsia="宋体" w:cs="宋体"/>
          <w:shd w:val="clear" w:color="auto" w:fill="FFFFFF"/>
        </w:rPr>
        <w:t>多个主题展区，</w:t>
      </w:r>
      <w:r>
        <w:rPr>
          <w:rFonts w:hint="eastAsia" w:ascii="宋体" w:hAnsi="宋体" w:eastAsia="宋体" w:cs="宋体"/>
          <w:shd w:val="clear" w:color="auto" w:fill="FFFFFF"/>
          <w:lang w:eastAsia="zh-CN"/>
        </w:rPr>
        <w:t>盡攬</w:t>
      </w:r>
      <w:r>
        <w:rPr>
          <w:rFonts w:hint="eastAsia" w:ascii="宋体" w:hAnsi="宋体" w:eastAsia="宋体" w:cs="宋体"/>
          <w:shd w:val="clear" w:color="auto" w:fill="FFFFFF"/>
        </w:rPr>
        <w:t>各项先进工业技术，</w:t>
      </w:r>
      <w:r>
        <w:rPr>
          <w:rFonts w:hint="eastAsia" w:ascii="宋体" w:hAnsi="宋体" w:eastAsia="宋体" w:cs="宋体"/>
          <w:shd w:val="clear" w:color="auto" w:fill="FFFFFF"/>
          <w:lang w:eastAsia="zh-CN"/>
        </w:rPr>
        <w:t>例</w:t>
      </w:r>
      <w:r>
        <w:rPr>
          <w:rFonts w:hint="eastAsia" w:ascii="宋体" w:hAnsi="宋体" w:eastAsia="宋体" w:cs="宋体"/>
          <w:shd w:val="clear" w:color="auto" w:fill="FFFFFF"/>
        </w:rPr>
        <w:t>如工业云平台、智能装备及其他工业领域等</w:t>
      </w:r>
      <w:r>
        <w:rPr>
          <w:rFonts w:hint="eastAsia" w:ascii="宋体" w:hAnsi="宋体" w:eastAsia="宋体" w:cs="宋体"/>
          <w:shd w:val="clear" w:color="auto" w:fill="FFFFFF"/>
          <w:lang w:eastAsia="zh-CN"/>
        </w:rPr>
        <w:t>，更設有軸承行業的專屬大型展區。</w:t>
      </w:r>
      <w:r>
        <w:rPr>
          <w:rFonts w:hint="eastAsia" w:ascii="宋体" w:hAnsi="宋体" w:eastAsia="宋体" w:cs="宋体"/>
          <w:shd w:val="clear" w:color="auto" w:fill="FFFFFF"/>
        </w:rPr>
        <w:t>軸承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作為</w:t>
      </w:r>
      <w:r>
        <w:rPr>
          <w:rFonts w:hint="eastAsia" w:ascii="宋体" w:hAnsi="宋体" w:eastAsia="宋体" w:cs="宋体"/>
          <w:shd w:val="clear" w:color="auto" w:fill="FFFFFF"/>
        </w:rPr>
        <w:t>機械工業的核心基礎零部件，廣泛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應</w:t>
      </w:r>
      <w:r>
        <w:rPr>
          <w:rFonts w:hint="eastAsia" w:ascii="宋体" w:hAnsi="宋体" w:eastAsia="宋体" w:cs="宋体"/>
          <w:shd w:val="clear" w:color="auto" w:fill="FFFFFF"/>
        </w:rPr>
        <w:t>用於汽車工業、風電設備、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航空航天及</w:t>
      </w:r>
      <w:r>
        <w:rPr>
          <w:rFonts w:hint="eastAsia" w:ascii="宋体" w:hAnsi="宋体" w:eastAsia="宋体" w:cs="宋体"/>
          <w:shd w:val="clear" w:color="auto" w:fill="FFFFFF"/>
        </w:rPr>
        <w:t>工程機械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等領域。近年轴承行业不断探索智能化生产的新模式，</w:t>
      </w:r>
      <w:r>
        <w:rPr>
          <w:rFonts w:hint="eastAsia" w:ascii="宋体" w:hAnsi="宋体" w:eastAsia="宋体" w:cs="宋体"/>
          <w:shd w:val="clear" w:color="auto" w:fill="FFFFFF"/>
        </w:rPr>
        <w:t>本屆展会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將致力協助</w:t>
      </w:r>
      <w:r>
        <w:rPr>
          <w:rFonts w:hint="eastAsia" w:ascii="宋体" w:hAnsi="宋体" w:eastAsia="宋体" w:cs="宋体"/>
          <w:shd w:val="clear" w:color="auto" w:fill="FFFFFF"/>
        </w:rPr>
        <w:t>軸承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產</w:t>
      </w:r>
      <w:r>
        <w:rPr>
          <w:rFonts w:hint="eastAsia" w:ascii="宋体" w:hAnsi="宋体" w:eastAsia="宋体" w:cs="宋体"/>
          <w:shd w:val="clear" w:color="auto" w:fill="FFFFFF"/>
        </w:rPr>
        <w:t>業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全方位升級。多家軸承行業代表企業都踴躍參展，包括哈尔滨中航科工轴承有限公司、江苏南方精工股份有限公司、德国BKD（博肯）集團，以及</w:t>
      </w:r>
      <w:r>
        <w:rPr>
          <w:rFonts w:hint="eastAsia" w:ascii="宋体" w:hAnsi="宋体" w:eastAsia="宋体" w:cs="宋体"/>
        </w:rPr>
        <w:t>常州东风轴承有限公司</w:t>
      </w:r>
      <w:r>
        <w:rPr>
          <w:rFonts w:hint="eastAsia" w:ascii="宋体" w:hAnsi="宋体" w:eastAsia="宋体" w:cs="宋体"/>
          <w:shd w:val="clear" w:color="auto" w:fill="FFFFFF"/>
          <w:lang w:eastAsia="zh-TW"/>
        </w:rPr>
        <w:t>。</w:t>
      </w:r>
    </w:p>
    <w:p>
      <w:pPr>
        <w:spacing w:line="280" w:lineRule="exact"/>
        <w:rPr>
          <w:rFonts w:ascii="Arial" w:hAnsi="Arial" w:eastAsia="宋体" w:cs="Arial"/>
          <w:shd w:val="clear" w:color="auto" w:fill="FFFFFF"/>
          <w:lang w:eastAsia="zh-TW"/>
        </w:rPr>
      </w:pPr>
    </w:p>
    <w:p>
      <w:pPr>
        <w:spacing w:line="280" w:lineRule="exact"/>
        <w:rPr>
          <w:rFonts w:ascii="Arial" w:hAnsi="Arial" w:eastAsia="宋体" w:cs="Arial"/>
          <w:color w:val="303030"/>
          <w:shd w:val="clear" w:color="auto" w:fill="FFFFFF"/>
          <w:lang w:eastAsia="zh-TW"/>
        </w:rPr>
      </w:pPr>
    </w:p>
    <w:p>
      <w:pPr>
        <w:spacing w:line="280" w:lineRule="exact"/>
        <w:rPr>
          <w:rFonts w:ascii="宋体" w:hAnsi="宋体" w:eastAsia="宋体" w:cs="Arial"/>
          <w:b/>
          <w:bCs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shd w:val="clear" w:color="auto" w:fill="FFFFFF"/>
          <w:lang w:eastAsia="zh-TW"/>
        </w:rPr>
        <w:t xml:space="preserve">精采同期活動涵盖四大主題 </w:t>
      </w:r>
      <w:r>
        <w:rPr>
          <w:rFonts w:ascii="宋体" w:hAnsi="宋体" w:eastAsia="宋体" w:cs="Arial"/>
          <w:b/>
          <w:bCs/>
          <w:shd w:val="clear" w:color="auto" w:fill="FFFFFF"/>
          <w:lang w:eastAsia="zh-TW"/>
        </w:rPr>
        <w:t xml:space="preserve"> </w:t>
      </w:r>
      <w:r>
        <w:rPr>
          <w:rFonts w:hint="eastAsia" w:ascii="宋体" w:hAnsi="宋体" w:eastAsia="宋体" w:cs="Arial"/>
          <w:b/>
          <w:bCs/>
          <w:shd w:val="clear" w:color="auto" w:fill="FFFFFF"/>
          <w:lang w:eastAsia="zh-TW"/>
        </w:rPr>
        <w:t>促進業界交流創新技術</w:t>
      </w:r>
    </w:p>
    <w:p>
      <w:pPr>
        <w:spacing w:line="280" w:lineRule="exact"/>
        <w:rPr>
          <w:rFonts w:ascii="Arial" w:hAnsi="Arial" w:eastAsia="宋体" w:cs="Arial"/>
          <w:shd w:val="clear" w:color="auto" w:fill="FFFFFF"/>
          <w:lang w:eastAsia="zh-CN"/>
        </w:rPr>
      </w:pPr>
      <w:r>
        <w:rPr>
          <w:rFonts w:ascii="Arial" w:hAnsi="Arial" w:eastAsia="宋体" w:cs="Arial"/>
          <w:shd w:val="clear" w:color="auto" w:fill="FFFFFF"/>
        </w:rPr>
        <w:t>海内外权威机构、知名高校院所、行业龙头企业等代表将汇聚展会，持续构建一个多元、开放的全球工业企业交流合作的国际化平台。展会</w:t>
      </w:r>
      <w:r>
        <w:rPr>
          <w:rFonts w:ascii="Arial" w:hAnsi="Arial" w:eastAsia="宋体" w:cs="Arial"/>
          <w:shd w:val="clear" w:color="auto" w:fill="FFFFFF"/>
          <w:lang w:eastAsia="zh-CN"/>
        </w:rPr>
        <w:t>同时将举办一连串高峰论坛、小组讨论、产品和公司介绍会</w:t>
      </w:r>
      <w:r>
        <w:rPr>
          <w:rFonts w:hint="eastAsia" w:ascii="宋体" w:hAnsi="宋体" w:eastAsia="宋体" w:cs="Arial"/>
          <w:shd w:val="clear" w:color="auto" w:fill="FFFFFF"/>
          <w:lang w:eastAsia="zh-CN"/>
        </w:rPr>
        <w:t>等</w:t>
      </w:r>
      <w:r>
        <w:rPr>
          <w:rFonts w:ascii="Arial" w:hAnsi="Arial" w:eastAsia="宋体" w:cs="Arial"/>
          <w:shd w:val="clear" w:color="auto" w:fill="FFFFFF"/>
          <w:lang w:eastAsia="zh-CN"/>
        </w:rPr>
        <w:t>同期活动，涵盖产业</w:t>
      </w:r>
      <w:r>
        <w:rPr>
          <w:rFonts w:ascii="Arial" w:hAnsi="Arial" w:cs="Arial" w:eastAsiaTheme="minorEastAsia"/>
          <w:shd w:val="clear" w:color="auto" w:fill="FFFFFF"/>
          <w:lang w:eastAsia="zh-CN"/>
        </w:rPr>
        <w:t>、</w:t>
      </w:r>
      <w:r>
        <w:rPr>
          <w:rFonts w:ascii="Arial" w:hAnsi="Arial" w:eastAsia="宋体" w:cs="Arial"/>
          <w:shd w:val="clear" w:color="auto" w:fill="FFFFFF"/>
          <w:lang w:eastAsia="zh-CN"/>
        </w:rPr>
        <w:t>应用</w:t>
      </w:r>
      <w:r>
        <w:rPr>
          <w:rFonts w:ascii="Arial" w:hAnsi="Arial" w:cs="Arial" w:eastAsiaTheme="minorEastAsia"/>
          <w:shd w:val="clear" w:color="auto" w:fill="FFFFFF"/>
          <w:lang w:eastAsia="zh-CN"/>
        </w:rPr>
        <w:t>、</w:t>
      </w:r>
      <w:r>
        <w:rPr>
          <w:rFonts w:ascii="Arial" w:hAnsi="Arial" w:eastAsia="宋体" w:cs="Arial"/>
          <w:shd w:val="clear" w:color="auto" w:fill="FFFFFF"/>
          <w:lang w:eastAsia="zh-CN"/>
        </w:rPr>
        <w:t>学术</w:t>
      </w:r>
      <w:r>
        <w:rPr>
          <w:rFonts w:ascii="Arial" w:hAnsi="Arial" w:cs="Arial" w:eastAsiaTheme="minorEastAsia"/>
          <w:shd w:val="clear" w:color="auto" w:fill="FFFFFF"/>
          <w:lang w:eastAsia="zh-CN"/>
        </w:rPr>
        <w:t>、</w:t>
      </w:r>
      <w:r>
        <w:rPr>
          <w:rFonts w:ascii="Arial" w:hAnsi="Arial" w:eastAsia="宋体" w:cs="Arial"/>
          <w:shd w:val="clear" w:color="auto" w:fill="FFFFFF"/>
          <w:lang w:eastAsia="zh-CN"/>
        </w:rPr>
        <w:t xml:space="preserve">国际四大主题，包括: </w:t>
      </w:r>
      <w:r>
        <w:rPr>
          <w:rFonts w:ascii="Arial" w:hAnsi="Arial" w:eastAsia="宋体" w:cs="Arial"/>
        </w:rPr>
        <w:t>广州（广东）国际智能制造大会</w:t>
      </w:r>
      <w:r>
        <w:rPr>
          <w:rFonts w:ascii="Arial" w:hAnsi="Arial" w:eastAsia="宋体" w:cs="Arial"/>
          <w:lang w:eastAsia="zh-CN"/>
        </w:rPr>
        <w:t>、工业数字化大会、欧洲智能制造创新科技论坛、先进传感与高端制造学术会议、日本IIFES展览会合作论坛、第五届智能模塑产业高峰论坛、广州国际3D打印产业技术应用研讨会以及</w:t>
      </w:r>
      <w:r>
        <w:rPr>
          <w:rFonts w:ascii="Arial" w:hAnsi="Arial" w:eastAsia="宋体" w:cs="Arial"/>
        </w:rPr>
        <w:t>注塑模具先进技术论坛</w:t>
      </w:r>
      <w:r>
        <w:rPr>
          <w:rFonts w:hint="eastAsia" w:ascii="宋体" w:hAnsi="宋体" w:eastAsia="宋体" w:cs="Arial"/>
          <w:shd w:val="clear" w:color="auto" w:fill="FFFFFF"/>
          <w:lang w:eastAsia="zh-CN"/>
        </w:rPr>
        <w:t>等</w:t>
      </w:r>
      <w:r>
        <w:rPr>
          <w:rFonts w:ascii="Arial" w:hAnsi="Arial" w:eastAsia="宋体" w:cs="Arial"/>
          <w:lang w:eastAsia="zh-CN"/>
        </w:rPr>
        <w:t>。</w:t>
      </w:r>
    </w:p>
    <w:p>
      <w:pPr>
        <w:tabs>
          <w:tab w:val="left" w:pos="4761"/>
        </w:tabs>
        <w:spacing w:line="280" w:lineRule="exact"/>
        <w:rPr>
          <w:rFonts w:ascii="Arial" w:hAnsi="Arial" w:eastAsia="宋体" w:cs="Arial"/>
          <w:shd w:val="clear" w:color="auto" w:fill="FFFFFF"/>
          <w:lang w:eastAsia="zh-CN"/>
        </w:rPr>
      </w:pPr>
    </w:p>
    <w:p>
      <w:pPr>
        <w:tabs>
          <w:tab w:val="left" w:pos="4761"/>
        </w:tabs>
        <w:spacing w:line="280" w:lineRule="exact"/>
      </w:pPr>
      <w:r>
        <w:rPr>
          <w:rFonts w:hint="eastAsia" w:ascii="宋体" w:hAnsi="宋体" w:eastAsia="宋体" w:cs="Arial"/>
          <w:b/>
          <w:bCs/>
          <w:shd w:val="clear" w:color="auto" w:fill="FFFFFF"/>
          <w:lang w:eastAsia="zh-CN"/>
        </w:rPr>
        <w:t>双展同期发挥巨大协同效应</w:t>
      </w:r>
      <w:r>
        <w:rPr>
          <w:rFonts w:hint="eastAsia" w:ascii="宋体" w:hAnsi="宋体" w:cs="Arial" w:eastAsiaTheme="minorEastAsia"/>
          <w:b/>
          <w:bCs/>
          <w:shd w:val="clear" w:color="auto" w:fill="FFFFFF"/>
          <w:lang w:eastAsia="zh-CN"/>
        </w:rPr>
        <w:t xml:space="preserve"> </w:t>
      </w:r>
      <w:r>
        <w:rPr>
          <w:rFonts w:ascii="宋体" w:hAnsi="宋体" w:cs="Arial" w:eastAsiaTheme="minorEastAsia"/>
          <w:b/>
          <w:bCs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 w:cs="Arial"/>
          <w:b/>
          <w:bCs/>
          <w:shd w:val="clear" w:color="auto" w:fill="FFFFFF"/>
          <w:lang w:val="de-DE" w:eastAsia="zh-CN"/>
        </w:rPr>
        <w:t>一站式参观更高效</w:t>
      </w:r>
      <w:r>
        <w:rPr>
          <w:rFonts w:ascii="Arial" w:hAnsi="Arial" w:eastAsia="宋体" w:cs="Arial"/>
          <w:shd w:val="clear" w:color="auto" w:fill="FFFFFF"/>
          <w:lang w:eastAsia="zh-CN"/>
        </w:rPr>
        <w:br w:type="textWrapping"/>
      </w:r>
      <w:r>
        <w:rPr>
          <w:rFonts w:eastAsia="宋体" w:asciiTheme="majorHAnsi" w:hAnsiTheme="majorHAnsi" w:cstheme="majorHAnsi"/>
          <w:shd w:val="clear" w:color="auto" w:fill="FFFFFF"/>
          <w:lang w:eastAsia="zh-CN"/>
        </w:rPr>
        <w:t>本届广州工业展将于广州智能制造技术及装备展览会 SPS – Smart Production Solutions Guangzhou同期举行。该展会是享负盛名的SPS全球品牌系列展览的成员之一，</w:t>
      </w:r>
      <w:r>
        <w:rPr>
          <w:rFonts w:ascii="宋体" w:hAnsi="宋体" w:eastAsia="宋体" w:cstheme="majorHAnsi"/>
          <w:shd w:val="clear" w:color="auto" w:fill="FFFFFF"/>
          <w:lang w:eastAsia="zh-CN"/>
        </w:rPr>
        <w:t>聚焦展示前沿工业自动化技术</w:t>
      </w:r>
      <w:r>
        <w:rPr>
          <w:rFonts w:ascii="宋体" w:hAnsi="宋体" w:eastAsia="宋体" w:cstheme="majorHAnsi"/>
          <w:shd w:val="clear" w:color="auto" w:fill="FFFFFF"/>
          <w:lang w:val="de-DE"/>
        </w:rPr>
        <w:t>，势必迎来更多海外展商与观众，进一步推动国内智能制造与国际接轨</w:t>
      </w:r>
      <w:r>
        <w:rPr>
          <w:rFonts w:ascii="宋体" w:hAnsi="宋体" w:eastAsia="宋体" w:cstheme="majorHAnsi"/>
          <w:shd w:val="clear" w:color="auto" w:fill="FFFFFF"/>
          <w:lang w:val="de-DE" w:eastAsia="zh-CN"/>
        </w:rPr>
        <w:t>。而两展共行将发挥巨大协同效应，全</w:t>
      </w:r>
      <w:r>
        <w:rPr>
          <w:rFonts w:ascii="宋体" w:hAnsi="宋体" w:eastAsia="宋体" w:cs="Arial"/>
          <w:shd w:val="clear" w:color="auto" w:fill="FFFFFF"/>
          <w:lang w:val="de-DE" w:eastAsia="zh-CN"/>
        </w:rPr>
        <w:t>面</w:t>
      </w:r>
      <w:r>
        <w:rPr>
          <w:rFonts w:ascii="宋体" w:hAnsi="宋体" w:eastAsia="宋体" w:cstheme="majorHAnsi"/>
          <w:shd w:val="clear" w:color="auto" w:fill="FFFFFF"/>
          <w:lang w:val="de-DE" w:eastAsia="zh-CN"/>
        </w:rPr>
        <w:t>汇聚工业及生产制造业上下游产业链各领域人士，加速打造工业领域全产业链商贸及技术交流合作平台，更有效地推动产业优化升级和高质量发展。</w:t>
      </w:r>
    </w:p>
    <w:p/>
    <w:p>
      <w:r>
        <w:rPr>
          <w:rFonts w:hint="eastAsia" w:eastAsia="宋体"/>
        </w:rPr>
        <w:t>更多有关</w:t>
      </w:r>
      <w:r>
        <w:rPr>
          <w:rFonts w:eastAsia="宋体"/>
        </w:rPr>
        <w:t>2024</w:t>
      </w:r>
      <w:r>
        <w:rPr>
          <w:rFonts w:hint="eastAsia" w:eastAsia="宋体"/>
        </w:rPr>
        <w:t>年展会的详情，可浏览</w:t>
      </w:r>
      <w:r>
        <w:rPr>
          <w:rFonts w:eastAsia="宋体"/>
        </w:rPr>
        <w:t xml:space="preserve"> www.</w:t>
      </w:r>
      <w:r>
        <w:rPr>
          <w:rFonts w:hint="eastAsia" w:eastAsia="宋体"/>
          <w:lang w:eastAsia="zh-CN"/>
        </w:rPr>
        <w:t>g</w:t>
      </w:r>
      <w:r>
        <w:rPr>
          <w:rFonts w:eastAsia="宋体"/>
          <w:lang w:eastAsia="zh-CN"/>
        </w:rPr>
        <w:t>itfair</w:t>
      </w:r>
      <w:r>
        <w:rPr>
          <w:rFonts w:eastAsia="宋体"/>
        </w:rPr>
        <w:t>.com</w:t>
      </w:r>
      <w:r>
        <w:rPr>
          <w:rFonts w:hint="eastAsia" w:eastAsia="宋体"/>
        </w:rPr>
        <w:t>或发电邮至</w:t>
      </w:r>
      <w:r>
        <w:rPr>
          <w:rFonts w:eastAsia="宋体"/>
        </w:rPr>
        <w:t xml:space="preserve"> git@china.messefrankfurt.com</w:t>
      </w:r>
      <w:r>
        <w:rPr>
          <w:rFonts w:hint="eastAsia"/>
        </w:rPr>
        <w:t>。</w:t>
      </w:r>
    </w:p>
    <w:p/>
    <w:p>
      <w:r>
        <w:rPr>
          <w:rFonts w:hint="eastAsia"/>
        </w:rPr>
        <w:t>-</w:t>
      </w:r>
      <w:r>
        <w:rPr>
          <w:rFonts w:hint="eastAsia" w:ascii="宋体" w:hAnsi="宋体" w:eastAsia="宋体"/>
        </w:rPr>
        <w:t>完</w:t>
      </w:r>
      <w:r>
        <w:rPr>
          <w:rFonts w:hint="eastAsia"/>
        </w:rPr>
        <w:t xml:space="preserve">- </w:t>
      </w:r>
    </w:p>
    <w:p>
      <w:pPr>
        <w:spacing w:line="320" w:lineRule="exact"/>
        <w:ind w:left="0"/>
        <w:rPr>
          <w:rFonts w:eastAsia="宋体" w:cs="Arial"/>
          <w:b/>
          <w:bCs/>
          <w:shd w:val="clear" w:color="auto" w:fill="FFFFFF"/>
          <w:lang w:val="de-DE"/>
        </w:rPr>
      </w:pPr>
    </w:p>
    <w:p>
      <w:pPr>
        <w:pStyle w:val="37"/>
        <w:ind w:left="0" w:leftChars="0" w:firstLine="0" w:firstLineChars="0"/>
        <w:rPr>
          <w:rFonts w:ascii="Arial" w:hAnsi="Arial" w:eastAsia="PMingLiU" w:cs="Arial"/>
          <w:color w:val="000000"/>
          <w:sz w:val="24"/>
          <w:szCs w:val="24"/>
          <w:lang w:val="de-DE"/>
        </w:rPr>
      </w:pPr>
    </w:p>
    <w:p>
      <w:pPr>
        <w:pStyle w:val="37"/>
        <w:rPr>
          <w:rFonts w:ascii="Arial" w:hAnsi="Arial" w:eastAsia="宋体"/>
          <w:lang w:eastAsia="zh-CN"/>
        </w:rPr>
      </w:pPr>
    </w:p>
    <w:p>
      <w:pPr>
        <w:pStyle w:val="37"/>
        <w:rPr>
          <w:rFonts w:ascii="Arial" w:hAnsi="Arial" w:eastAsia="宋体"/>
        </w:rPr>
      </w:pPr>
      <w:r>
        <w:rPr>
          <w:rFonts w:hint="eastAsia" w:ascii="Arial" w:hAnsi="Arial" w:eastAsia="宋体"/>
          <w:lang w:val="en-US" w:eastAsia="zh-CN"/>
        </w:rPr>
        <w:t>展会</w:t>
      </w:r>
      <w:r>
        <w:rPr>
          <w:rFonts w:hint="eastAsia" w:ascii="Arial" w:hAnsi="Arial" w:eastAsia="宋体"/>
          <w:lang w:eastAsia="zh-CN"/>
        </w:rPr>
        <w:t>联系</w:t>
      </w:r>
      <w:r>
        <w:rPr>
          <w:rFonts w:hint="eastAsia" w:ascii="Arial" w:hAnsi="Arial" w:eastAsia="宋体"/>
          <w:lang w:val="en-US" w:eastAsia="zh-CN"/>
        </w:rPr>
        <w:t>方式</w:t>
      </w:r>
      <w:r>
        <w:rPr>
          <w:rFonts w:ascii="Arial" w:hAnsi="Arial" w:eastAsia="宋体"/>
        </w:rPr>
        <w:t>:</w:t>
      </w:r>
    </w:p>
    <w:tbl>
      <w:tblPr>
        <w:tblStyle w:val="19"/>
        <w:tblW w:w="4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962" w:type="dxa"/>
            <w:tcMar>
              <w:left w:w="142" w:type="dxa"/>
              <w:right w:w="0" w:type="dxa"/>
            </w:tcMar>
          </w:tcPr>
          <w:p>
            <w:pPr>
              <w:pStyle w:val="36"/>
            </w:pPr>
            <w:r>
              <w:drawing>
                <wp:inline distT="0" distB="0" distL="0" distR="0">
                  <wp:extent cx="1060450" cy="1056640"/>
                  <wp:effectExtent l="0" t="0" r="6350" b="0"/>
                  <wp:docPr id="212668332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683321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958" cy="105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2" w:type="dxa"/>
          </w:tcPr>
          <w:p>
            <w:pPr>
              <w:pStyle w:val="37"/>
              <w:spacing w:before="0"/>
              <w:rPr>
                <w:rFonts w:hint="default" w:ascii="宋体" w:hAnsi="宋体" w:eastAsia="宋体" w:cs="Arial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lang w:val="en-US" w:eastAsia="zh-CN"/>
              </w:rPr>
              <w:t>广州光亚法兰克福展览有限公司</w:t>
            </w:r>
          </w:p>
          <w:p>
            <w:pPr>
              <w:pStyle w:val="37"/>
              <w:spacing w:before="0"/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lang w:eastAsia="zh-CN"/>
              </w:rPr>
              <w:t>电话：</w:t>
            </w:r>
            <w:r>
              <w:rPr>
                <w:rFonts w:ascii="Arial" w:hAnsi="Arial" w:eastAsia="宋体" w:cs="Arial"/>
                <w:b w:val="0"/>
                <w:bCs/>
                <w:lang w:eastAsia="zh-CN"/>
              </w:rPr>
              <w:t>+</w:t>
            </w:r>
            <w:r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  <w:t>86</w:t>
            </w:r>
            <w:r>
              <w:rPr>
                <w:rFonts w:ascii="Arial" w:hAnsi="Arial" w:eastAsia="宋体" w:cs="Arial"/>
                <w:b w:val="0"/>
                <w:bCs/>
                <w:lang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  <w:t>20 3825 1558</w:t>
            </w:r>
          </w:p>
          <w:p>
            <w:pPr>
              <w:pStyle w:val="37"/>
              <w:spacing w:before="0"/>
              <w:rPr>
                <w:rFonts w:ascii="Arial" w:hAnsi="Arial" w:eastAsia="宋体" w:cs="Arial"/>
                <w:b w:val="0"/>
                <w:bCs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  <w:t>传真：</w:t>
            </w:r>
            <w:r>
              <w:rPr>
                <w:rFonts w:ascii="Arial" w:hAnsi="Arial" w:eastAsia="宋体" w:cs="Arial"/>
                <w:b w:val="0"/>
                <w:bCs/>
                <w:lang w:eastAsia="zh-CN"/>
              </w:rPr>
              <w:t>+</w:t>
            </w:r>
            <w:r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  <w:t>86</w:t>
            </w:r>
            <w:r>
              <w:rPr>
                <w:rFonts w:ascii="Arial" w:hAnsi="Arial" w:eastAsia="宋体" w:cs="Arial"/>
                <w:b w:val="0"/>
                <w:bCs/>
                <w:lang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/>
                <w:lang w:val="en-US" w:eastAsia="zh-CN"/>
              </w:rPr>
              <w:t>20 3825 1558</w:t>
            </w:r>
            <w:r>
              <w:rPr>
                <w:rFonts w:ascii="Arial" w:hAnsi="Arial" w:eastAsia="宋体"/>
                <w:b w:val="0"/>
                <w:bCs/>
              </w:rPr>
              <w:br w:type="textWrapping"/>
            </w:r>
            <w:r>
              <w:fldChar w:fldCharType="begin"/>
            </w:r>
            <w:r>
              <w:instrText xml:space="preserve"> HYPERLINK "mailto:derrick.yeung@hongkong.messefrankfurt.com" </w:instrText>
            </w:r>
            <w:r>
              <w:fldChar w:fldCharType="separate"/>
            </w:r>
            <w:r>
              <w:rPr>
                <w:rStyle w:val="15"/>
                <w:rFonts w:hint="eastAsia" w:ascii="Arial" w:hAnsi="Arial" w:eastAsia="宋体"/>
                <w:b w:val="0"/>
                <w:bCs/>
                <w:lang w:val="en-US" w:eastAsia="zh-CN"/>
              </w:rPr>
              <w:t>git@china</w:t>
            </w:r>
            <w:r>
              <w:rPr>
                <w:rStyle w:val="15"/>
                <w:rFonts w:ascii="Arial" w:hAnsi="Arial" w:eastAsia="宋体"/>
                <w:b w:val="0"/>
                <w:bCs/>
                <w:lang w:eastAsia="zh-CN"/>
              </w:rPr>
              <w:t>.messefrankfurt.com</w:t>
            </w:r>
            <w:r>
              <w:rPr>
                <w:rStyle w:val="15"/>
                <w:rFonts w:ascii="Arial" w:hAnsi="Arial" w:eastAsia="宋体"/>
                <w:b w:val="0"/>
                <w:bCs/>
                <w:lang w:eastAsia="zh-CN"/>
              </w:rPr>
              <w:fldChar w:fldCharType="end"/>
            </w:r>
          </w:p>
          <w:p>
            <w:pPr>
              <w:pStyle w:val="24"/>
            </w:pPr>
            <w:bookmarkStart w:id="4" w:name="_GoBack"/>
            <w:bookmarkEnd w:id="4"/>
          </w:p>
        </w:tc>
      </w:tr>
    </w:tbl>
    <w:p>
      <w:pPr>
        <w:adjustRightInd w:val="0"/>
        <w:snapToGrid w:val="0"/>
        <w:ind w:left="0" w:leftChars="0" w:firstLine="0" w:firstLineChars="0"/>
        <w:rPr>
          <w:rFonts w:ascii="微软雅黑" w:hAnsi="微软雅黑" w:eastAsia="微软雅黑" w:cs="微软雅黑"/>
          <w:b/>
          <w:iCs/>
        </w:r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  <w:rPr>
          <w:rFonts w:ascii="Arial" w:hAnsi="Arial" w:eastAsia="宋体" w:cs="Arial"/>
          <w:lang w:eastAsia="zh-CN"/>
        </w:rPr>
      </w:pPr>
      <w:r>
        <w:rPr>
          <w:rStyle w:val="17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宋体" w:hAnsi="宋体" w:eastAsia="宋体" w:cs="Arial"/>
          <w:sz w:val="15"/>
          <w:szCs w:val="15"/>
          <w:lang w:eastAsia="zh-CN"/>
        </w:rPr>
        <w:t>“</w:t>
      </w:r>
      <w:r>
        <w:rPr>
          <w:rFonts w:hint="eastAsia" w:eastAsia="宋体" w:cstheme="minorHAnsi"/>
          <w:sz w:val="15"/>
          <w:szCs w:val="15"/>
        </w:rPr>
        <w:t>中央经济工作会议在北京举行</w:t>
      </w:r>
      <w:r>
        <w:rPr>
          <w:rFonts w:ascii="宋体" w:hAnsi="宋体" w:eastAsia="宋体" w:cstheme="minorHAnsi"/>
          <w:sz w:val="15"/>
          <w:szCs w:val="15"/>
          <w:lang w:eastAsia="zh-CN"/>
        </w:rPr>
        <w:t>”</w:t>
      </w:r>
      <w:r>
        <w:rPr>
          <w:rFonts w:hint="eastAsia" w:eastAsia="宋体" w:cstheme="minorHAnsi"/>
          <w:sz w:val="15"/>
          <w:szCs w:val="15"/>
          <w:lang w:eastAsia="zh-CN"/>
        </w:rPr>
        <w:t>，中国政府网，</w:t>
      </w:r>
      <w:r>
        <w:rPr>
          <w:rFonts w:eastAsia="宋体" w:cstheme="minorHAnsi"/>
          <w:sz w:val="15"/>
          <w:szCs w:val="15"/>
          <w:lang w:eastAsia="zh-CN"/>
        </w:rPr>
        <w:t xml:space="preserve"> 2023</w:t>
      </w:r>
      <w:r>
        <w:rPr>
          <w:rFonts w:eastAsia="宋体" w:cstheme="minorHAnsi"/>
          <w:sz w:val="15"/>
          <w:szCs w:val="15"/>
        </w:rPr>
        <w:t>年</w:t>
      </w:r>
      <w:r>
        <w:rPr>
          <w:rFonts w:eastAsia="宋体" w:cstheme="minorHAnsi"/>
          <w:sz w:val="15"/>
          <w:szCs w:val="15"/>
          <w:lang w:val="de-DE" w:eastAsia="zh-CN"/>
        </w:rPr>
        <w:t>12</w:t>
      </w:r>
      <w:r>
        <w:rPr>
          <w:rFonts w:eastAsia="宋体" w:cstheme="minorHAnsi"/>
          <w:sz w:val="15"/>
          <w:szCs w:val="15"/>
        </w:rPr>
        <w:t>月</w:t>
      </w:r>
      <w:r>
        <w:rPr>
          <w:rFonts w:eastAsia="宋体" w:cstheme="minorHAnsi"/>
          <w:sz w:val="15"/>
          <w:szCs w:val="15"/>
          <w:lang w:eastAsia="zh-CN"/>
        </w:rPr>
        <w:t>12</w:t>
      </w:r>
      <w:r>
        <w:rPr>
          <w:rFonts w:eastAsia="宋体" w:cstheme="minorHAnsi"/>
          <w:sz w:val="15"/>
          <w:szCs w:val="15"/>
        </w:rPr>
        <w:t>日</w:t>
      </w:r>
      <w:r>
        <w:rPr>
          <w:rFonts w:eastAsia="宋体" w:cstheme="minorHAnsi"/>
          <w:sz w:val="15"/>
          <w:szCs w:val="15"/>
          <w:lang w:eastAsia="zh-CN"/>
        </w:rPr>
        <w:t xml:space="preserve">, </w:t>
      </w:r>
      <w:r>
        <w:fldChar w:fldCharType="begin"/>
      </w:r>
      <w:r>
        <w:instrText xml:space="preserve"> HYPERLINK "https://www.gov.cn/yaowen/liebiao/202312/content_6919834.htm" </w:instrText>
      </w:r>
      <w:r>
        <w:fldChar w:fldCharType="separate"/>
      </w:r>
      <w:r>
        <w:rPr>
          <w:rFonts w:eastAsia="宋体" w:cstheme="minorHAnsi"/>
          <w:color w:val="auto"/>
          <w:sz w:val="16"/>
          <w:szCs w:val="16"/>
        </w:rPr>
        <w:t>https://www.gov.cn/yaowen/liebiao/202312/content_6919834.htm</w:t>
      </w:r>
      <w:r>
        <w:rPr>
          <w:rFonts w:eastAsia="宋体" w:cstheme="minorHAnsi"/>
          <w:color w:val="auto"/>
          <w:sz w:val="16"/>
          <w:szCs w:val="16"/>
        </w:rPr>
        <w:fldChar w:fldCharType="end"/>
      </w:r>
      <w:r>
        <w:rPr>
          <w:rFonts w:hint="eastAsia" w:ascii="宋体" w:hAnsi="宋体" w:eastAsia="宋体" w:cstheme="minorHAnsi"/>
          <w:color w:val="auto"/>
          <w:sz w:val="16"/>
          <w:szCs w:val="16"/>
          <w:lang w:eastAsia="zh-CN"/>
        </w:rPr>
        <w:t>（</w:t>
      </w:r>
      <w:r>
        <w:rPr>
          <w:rFonts w:eastAsia="宋体" w:cstheme="minorHAnsi"/>
          <w:sz w:val="15"/>
          <w:szCs w:val="15"/>
        </w:rPr>
        <w:t>摘录于</w:t>
      </w:r>
      <w:r>
        <w:rPr>
          <w:rFonts w:eastAsia="宋体" w:cstheme="minorHAnsi"/>
          <w:sz w:val="15"/>
          <w:szCs w:val="15"/>
          <w:lang w:eastAsia="zh-CN"/>
        </w:rPr>
        <w:t>2023</w:t>
      </w:r>
      <w:r>
        <w:rPr>
          <w:rFonts w:eastAsia="宋体" w:cstheme="minorHAnsi"/>
          <w:sz w:val="15"/>
          <w:szCs w:val="15"/>
        </w:rPr>
        <w:t>年</w:t>
      </w:r>
      <w:r>
        <w:rPr>
          <w:rFonts w:eastAsia="宋体" w:cstheme="minorHAnsi"/>
          <w:sz w:val="15"/>
          <w:szCs w:val="15"/>
          <w:lang w:eastAsia="zh-CN"/>
        </w:rPr>
        <w:t>12</w:t>
      </w:r>
      <w:r>
        <w:rPr>
          <w:rFonts w:eastAsia="宋体" w:cstheme="minorHAnsi"/>
          <w:sz w:val="15"/>
          <w:szCs w:val="15"/>
        </w:rPr>
        <w:t>月</w:t>
      </w:r>
      <w:r>
        <w:rPr>
          <w:rFonts w:hint="eastAsia" w:ascii="宋体" w:hAnsi="宋体" w:eastAsia="宋体" w:cstheme="minorHAnsi"/>
          <w:sz w:val="15"/>
          <w:szCs w:val="15"/>
          <w:lang w:eastAsia="zh-CN"/>
        </w:rPr>
        <w:t>）</w:t>
      </w:r>
    </w:p>
  </w:footnote>
  <w:footnote w:id="1">
    <w:p>
      <w:pPr>
        <w:pStyle w:val="11"/>
        <w:rPr>
          <w:lang w:eastAsia="zh-CN"/>
        </w:rPr>
      </w:pPr>
      <w:r>
        <w:rPr>
          <w:rStyle w:val="17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宋体" w:hAnsi="宋体" w:eastAsia="宋体" w:cs="Arial"/>
          <w:sz w:val="15"/>
          <w:szCs w:val="15"/>
          <w:lang w:eastAsia="zh-CN"/>
        </w:rPr>
        <w:t>“</w:t>
      </w:r>
      <w:r>
        <w:rPr>
          <w:rFonts w:eastAsia="宋体" w:cstheme="minorHAnsi"/>
          <w:color w:val="333333"/>
          <w:sz w:val="15"/>
          <w:szCs w:val="15"/>
        </w:rPr>
        <w:t>全国工业和信息化工作会议在京召开</w:t>
      </w:r>
      <w:r>
        <w:rPr>
          <w:rFonts w:ascii="宋体" w:hAnsi="宋体" w:eastAsia="宋体" w:cstheme="minorHAnsi"/>
          <w:sz w:val="15"/>
          <w:szCs w:val="15"/>
          <w:lang w:eastAsia="zh-CN"/>
        </w:rPr>
        <w:t>”</w:t>
      </w:r>
      <w:r>
        <w:rPr>
          <w:rFonts w:hint="eastAsia" w:eastAsia="宋体" w:cstheme="minorHAnsi"/>
          <w:sz w:val="15"/>
          <w:szCs w:val="15"/>
          <w:lang w:eastAsia="zh-CN"/>
        </w:rPr>
        <w:t xml:space="preserve"> ，中国政府网，</w:t>
      </w:r>
      <w:r>
        <w:rPr>
          <w:rFonts w:eastAsia="宋体" w:cstheme="minorHAnsi"/>
          <w:sz w:val="15"/>
          <w:szCs w:val="15"/>
          <w:lang w:eastAsia="zh-CN"/>
        </w:rPr>
        <w:t xml:space="preserve"> 2023</w:t>
      </w:r>
      <w:r>
        <w:rPr>
          <w:rFonts w:eastAsia="宋体" w:cstheme="minorHAnsi"/>
          <w:sz w:val="15"/>
          <w:szCs w:val="15"/>
        </w:rPr>
        <w:t>年</w:t>
      </w:r>
      <w:r>
        <w:rPr>
          <w:rFonts w:eastAsia="宋体" w:cstheme="minorHAnsi"/>
          <w:sz w:val="15"/>
          <w:szCs w:val="15"/>
          <w:lang w:val="de-DE" w:eastAsia="zh-CN"/>
        </w:rPr>
        <w:t>12</w:t>
      </w:r>
      <w:r>
        <w:rPr>
          <w:rFonts w:eastAsia="宋体" w:cstheme="minorHAnsi"/>
          <w:sz w:val="15"/>
          <w:szCs w:val="15"/>
        </w:rPr>
        <w:t>月</w:t>
      </w:r>
      <w:r>
        <w:rPr>
          <w:rFonts w:eastAsia="宋体" w:cstheme="minorHAnsi"/>
          <w:sz w:val="15"/>
          <w:szCs w:val="15"/>
          <w:lang w:eastAsia="zh-CN"/>
        </w:rPr>
        <w:t>22</w:t>
      </w:r>
      <w:r>
        <w:rPr>
          <w:rFonts w:eastAsia="宋体" w:cstheme="minorHAnsi"/>
          <w:sz w:val="15"/>
          <w:szCs w:val="15"/>
        </w:rPr>
        <w:t>日</w:t>
      </w:r>
      <w:r>
        <w:rPr>
          <w:rFonts w:eastAsia="宋体" w:cstheme="minorHAnsi"/>
          <w:sz w:val="15"/>
          <w:szCs w:val="15"/>
          <w:lang w:eastAsia="zh-CN"/>
        </w:rPr>
        <w:t>,</w:t>
      </w:r>
      <w:r>
        <w:rPr>
          <w:rFonts w:eastAsia="宋体" w:cstheme="minorHAnsi"/>
          <w:sz w:val="15"/>
          <w:szCs w:val="15"/>
          <w:lang w:eastAsia="zh-CN"/>
        </w:rPr>
        <w:br w:type="textWrapping"/>
      </w:r>
      <w:r>
        <w:fldChar w:fldCharType="begin"/>
      </w:r>
      <w:r>
        <w:instrText xml:space="preserve"> HYPERLINK "https://www.gov.cn/lianbo/bumen/202312/content_6922201.htm" </w:instrText>
      </w:r>
      <w:r>
        <w:fldChar w:fldCharType="separate"/>
      </w:r>
      <w:r>
        <w:rPr>
          <w:rStyle w:val="15"/>
          <w:rFonts w:cstheme="minorHAnsi"/>
          <w:sz w:val="16"/>
          <w:szCs w:val="16"/>
          <w:lang w:eastAsia="zh-CN"/>
        </w:rPr>
        <w:t>https://www.gov.cn/lianbo/bumen/202312/content_6922201.htm</w:t>
      </w:r>
      <w:r>
        <w:rPr>
          <w:rStyle w:val="15"/>
          <w:rFonts w:cstheme="minorHAnsi"/>
          <w:sz w:val="16"/>
          <w:szCs w:val="16"/>
          <w:lang w:eastAsia="zh-CN"/>
        </w:rPr>
        <w:fldChar w:fldCharType="end"/>
      </w:r>
      <w:r>
        <w:rPr>
          <w:rFonts w:cstheme="minorHAnsi"/>
          <w:sz w:val="16"/>
          <w:szCs w:val="16"/>
          <w:lang w:eastAsia="zh-CN"/>
        </w:rPr>
        <w:t xml:space="preserve"> </w:t>
      </w:r>
      <w:r>
        <w:rPr>
          <w:rFonts w:hint="eastAsia" w:ascii="宋体" w:hAnsi="宋体" w:eastAsia="宋体" w:cstheme="minorHAnsi"/>
          <w:color w:val="auto"/>
          <w:sz w:val="16"/>
          <w:szCs w:val="16"/>
          <w:lang w:eastAsia="zh-CN"/>
        </w:rPr>
        <w:t>（</w:t>
      </w:r>
      <w:r>
        <w:rPr>
          <w:rFonts w:eastAsia="宋体" w:cstheme="minorHAnsi"/>
          <w:sz w:val="15"/>
          <w:szCs w:val="15"/>
        </w:rPr>
        <w:t>摘录于</w:t>
      </w:r>
      <w:r>
        <w:rPr>
          <w:rFonts w:eastAsia="宋体" w:cstheme="minorHAnsi"/>
          <w:sz w:val="15"/>
          <w:szCs w:val="15"/>
          <w:lang w:eastAsia="zh-CN"/>
        </w:rPr>
        <w:t>2023</w:t>
      </w:r>
      <w:r>
        <w:rPr>
          <w:rFonts w:eastAsia="宋体" w:cstheme="minorHAnsi"/>
          <w:sz w:val="15"/>
          <w:szCs w:val="15"/>
        </w:rPr>
        <w:t>年</w:t>
      </w:r>
      <w:r>
        <w:rPr>
          <w:rFonts w:eastAsia="宋体" w:cstheme="minorHAnsi"/>
          <w:sz w:val="15"/>
          <w:szCs w:val="15"/>
          <w:lang w:eastAsia="zh-CN"/>
        </w:rPr>
        <w:t>12</w:t>
      </w:r>
      <w:r>
        <w:rPr>
          <w:rFonts w:eastAsia="宋体" w:cstheme="minorHAnsi"/>
          <w:sz w:val="15"/>
          <w:szCs w:val="15"/>
        </w:rPr>
        <w:t>月</w:t>
      </w:r>
      <w:r>
        <w:rPr>
          <w:rFonts w:hint="eastAsia" w:ascii="宋体" w:hAnsi="宋体" w:eastAsia="宋体" w:cstheme="minorHAnsi"/>
          <w:sz w:val="15"/>
          <w:szCs w:val="15"/>
          <w:lang w:eastAsia="zh-CN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2"/>
    <w:rsid w:val="00001DA6"/>
    <w:rsid w:val="000024E1"/>
    <w:rsid w:val="0000666D"/>
    <w:rsid w:val="00012BD5"/>
    <w:rsid w:val="00020EB1"/>
    <w:rsid w:val="000217A8"/>
    <w:rsid w:val="00027A61"/>
    <w:rsid w:val="00027DDA"/>
    <w:rsid w:val="00073F2F"/>
    <w:rsid w:val="00076FCE"/>
    <w:rsid w:val="000A0BA0"/>
    <w:rsid w:val="000A30E9"/>
    <w:rsid w:val="000A655B"/>
    <w:rsid w:val="000A78AF"/>
    <w:rsid w:val="000C6772"/>
    <w:rsid w:val="000D5BFC"/>
    <w:rsid w:val="000D7791"/>
    <w:rsid w:val="000E4921"/>
    <w:rsid w:val="000F08FA"/>
    <w:rsid w:val="000F6845"/>
    <w:rsid w:val="00102362"/>
    <w:rsid w:val="00103146"/>
    <w:rsid w:val="00105788"/>
    <w:rsid w:val="001124BB"/>
    <w:rsid w:val="00123F65"/>
    <w:rsid w:val="001264E0"/>
    <w:rsid w:val="00131FFA"/>
    <w:rsid w:val="0013396E"/>
    <w:rsid w:val="00141BC5"/>
    <w:rsid w:val="001603F6"/>
    <w:rsid w:val="00166B37"/>
    <w:rsid w:val="00184F0F"/>
    <w:rsid w:val="00185657"/>
    <w:rsid w:val="001961F8"/>
    <w:rsid w:val="001B4550"/>
    <w:rsid w:val="001C468B"/>
    <w:rsid w:val="001D7B40"/>
    <w:rsid w:val="001E356B"/>
    <w:rsid w:val="001F1163"/>
    <w:rsid w:val="001F14E5"/>
    <w:rsid w:val="0021254C"/>
    <w:rsid w:val="002149CD"/>
    <w:rsid w:val="00222267"/>
    <w:rsid w:val="0023133C"/>
    <w:rsid w:val="00240018"/>
    <w:rsid w:val="00247B78"/>
    <w:rsid w:val="00262394"/>
    <w:rsid w:val="00274D06"/>
    <w:rsid w:val="002757C9"/>
    <w:rsid w:val="00282497"/>
    <w:rsid w:val="002852C0"/>
    <w:rsid w:val="002C1494"/>
    <w:rsid w:val="002C7048"/>
    <w:rsid w:val="002D23F5"/>
    <w:rsid w:val="002D4502"/>
    <w:rsid w:val="002F5904"/>
    <w:rsid w:val="00302A41"/>
    <w:rsid w:val="0030358F"/>
    <w:rsid w:val="003179CF"/>
    <w:rsid w:val="00317B6D"/>
    <w:rsid w:val="00330098"/>
    <w:rsid w:val="00350C00"/>
    <w:rsid w:val="00363F18"/>
    <w:rsid w:val="0038413B"/>
    <w:rsid w:val="00387445"/>
    <w:rsid w:val="003902B2"/>
    <w:rsid w:val="00391AB6"/>
    <w:rsid w:val="00394B98"/>
    <w:rsid w:val="003A2D40"/>
    <w:rsid w:val="003A4F8E"/>
    <w:rsid w:val="003A5D49"/>
    <w:rsid w:val="003C4BD0"/>
    <w:rsid w:val="003D767A"/>
    <w:rsid w:val="003F716F"/>
    <w:rsid w:val="0042103E"/>
    <w:rsid w:val="0042362C"/>
    <w:rsid w:val="00424857"/>
    <w:rsid w:val="004502DC"/>
    <w:rsid w:val="0045113D"/>
    <w:rsid w:val="00467388"/>
    <w:rsid w:val="00473DA8"/>
    <w:rsid w:val="00476D77"/>
    <w:rsid w:val="00484385"/>
    <w:rsid w:val="0049137E"/>
    <w:rsid w:val="004932CD"/>
    <w:rsid w:val="00493E4E"/>
    <w:rsid w:val="004A1916"/>
    <w:rsid w:val="004A284E"/>
    <w:rsid w:val="004A2F5C"/>
    <w:rsid w:val="004A4CFC"/>
    <w:rsid w:val="004C2FDD"/>
    <w:rsid w:val="004F1D64"/>
    <w:rsid w:val="00500088"/>
    <w:rsid w:val="00505759"/>
    <w:rsid w:val="00516B37"/>
    <w:rsid w:val="00523505"/>
    <w:rsid w:val="00536FE2"/>
    <w:rsid w:val="00540045"/>
    <w:rsid w:val="00550EFB"/>
    <w:rsid w:val="00566B83"/>
    <w:rsid w:val="0057280B"/>
    <w:rsid w:val="00573885"/>
    <w:rsid w:val="00580108"/>
    <w:rsid w:val="0058253E"/>
    <w:rsid w:val="00591E24"/>
    <w:rsid w:val="005B2BAD"/>
    <w:rsid w:val="005B33FB"/>
    <w:rsid w:val="005C1A9D"/>
    <w:rsid w:val="005D185D"/>
    <w:rsid w:val="005D325A"/>
    <w:rsid w:val="005E3C63"/>
    <w:rsid w:val="005F30C3"/>
    <w:rsid w:val="005F5E15"/>
    <w:rsid w:val="00611994"/>
    <w:rsid w:val="00620169"/>
    <w:rsid w:val="006241DE"/>
    <w:rsid w:val="00633CAD"/>
    <w:rsid w:val="00645A1A"/>
    <w:rsid w:val="00647B89"/>
    <w:rsid w:val="00654538"/>
    <w:rsid w:val="00655E85"/>
    <w:rsid w:val="006713B6"/>
    <w:rsid w:val="00673621"/>
    <w:rsid w:val="00674C91"/>
    <w:rsid w:val="00696BE5"/>
    <w:rsid w:val="006A17E0"/>
    <w:rsid w:val="006A48DC"/>
    <w:rsid w:val="006A698F"/>
    <w:rsid w:val="006C1E26"/>
    <w:rsid w:val="006C4192"/>
    <w:rsid w:val="006C6DCE"/>
    <w:rsid w:val="006E1B92"/>
    <w:rsid w:val="00701D02"/>
    <w:rsid w:val="00707C47"/>
    <w:rsid w:val="00710E0D"/>
    <w:rsid w:val="00714D37"/>
    <w:rsid w:val="0071521B"/>
    <w:rsid w:val="00715D60"/>
    <w:rsid w:val="007226F6"/>
    <w:rsid w:val="00726822"/>
    <w:rsid w:val="00732920"/>
    <w:rsid w:val="0076139D"/>
    <w:rsid w:val="007621B5"/>
    <w:rsid w:val="00765F4E"/>
    <w:rsid w:val="00784FB3"/>
    <w:rsid w:val="0078718F"/>
    <w:rsid w:val="00790A3B"/>
    <w:rsid w:val="00793455"/>
    <w:rsid w:val="007B2F67"/>
    <w:rsid w:val="007B3A1C"/>
    <w:rsid w:val="007C1E19"/>
    <w:rsid w:val="007C23F6"/>
    <w:rsid w:val="007C400C"/>
    <w:rsid w:val="007C41C1"/>
    <w:rsid w:val="007D6943"/>
    <w:rsid w:val="007F5C6A"/>
    <w:rsid w:val="007F69A9"/>
    <w:rsid w:val="00804671"/>
    <w:rsid w:val="00807121"/>
    <w:rsid w:val="00807C5C"/>
    <w:rsid w:val="00832296"/>
    <w:rsid w:val="008347E7"/>
    <w:rsid w:val="008353E9"/>
    <w:rsid w:val="00841806"/>
    <w:rsid w:val="0084260E"/>
    <w:rsid w:val="00854A27"/>
    <w:rsid w:val="00865278"/>
    <w:rsid w:val="00867A39"/>
    <w:rsid w:val="0088042D"/>
    <w:rsid w:val="008A5874"/>
    <w:rsid w:val="008B082A"/>
    <w:rsid w:val="008B70DC"/>
    <w:rsid w:val="008C1FEB"/>
    <w:rsid w:val="008C479B"/>
    <w:rsid w:val="008D5680"/>
    <w:rsid w:val="008E4E88"/>
    <w:rsid w:val="008F02ED"/>
    <w:rsid w:val="009008A6"/>
    <w:rsid w:val="009037E0"/>
    <w:rsid w:val="009045C6"/>
    <w:rsid w:val="00905800"/>
    <w:rsid w:val="00907EB1"/>
    <w:rsid w:val="0091195F"/>
    <w:rsid w:val="00931ACD"/>
    <w:rsid w:val="009349EF"/>
    <w:rsid w:val="00936976"/>
    <w:rsid w:val="009373ED"/>
    <w:rsid w:val="00937762"/>
    <w:rsid w:val="00950F1B"/>
    <w:rsid w:val="00954DAA"/>
    <w:rsid w:val="009630A9"/>
    <w:rsid w:val="009732B6"/>
    <w:rsid w:val="009A6630"/>
    <w:rsid w:val="009B3394"/>
    <w:rsid w:val="009C0B94"/>
    <w:rsid w:val="009C329B"/>
    <w:rsid w:val="009F0D32"/>
    <w:rsid w:val="00A006EF"/>
    <w:rsid w:val="00A1410E"/>
    <w:rsid w:val="00A152ED"/>
    <w:rsid w:val="00A15422"/>
    <w:rsid w:val="00A15BC8"/>
    <w:rsid w:val="00A27C32"/>
    <w:rsid w:val="00A3041E"/>
    <w:rsid w:val="00A331E4"/>
    <w:rsid w:val="00A402F8"/>
    <w:rsid w:val="00A464A5"/>
    <w:rsid w:val="00A536E8"/>
    <w:rsid w:val="00A53CAF"/>
    <w:rsid w:val="00A62CE5"/>
    <w:rsid w:val="00A70E51"/>
    <w:rsid w:val="00A73406"/>
    <w:rsid w:val="00A734FF"/>
    <w:rsid w:val="00A752DF"/>
    <w:rsid w:val="00A77B10"/>
    <w:rsid w:val="00A825A4"/>
    <w:rsid w:val="00A925F0"/>
    <w:rsid w:val="00A932A6"/>
    <w:rsid w:val="00AB2247"/>
    <w:rsid w:val="00AB7477"/>
    <w:rsid w:val="00AC1DC0"/>
    <w:rsid w:val="00AC3439"/>
    <w:rsid w:val="00AD0C6E"/>
    <w:rsid w:val="00AD7DBA"/>
    <w:rsid w:val="00AE7164"/>
    <w:rsid w:val="00AF2C83"/>
    <w:rsid w:val="00AF4AF3"/>
    <w:rsid w:val="00B02CED"/>
    <w:rsid w:val="00B0538E"/>
    <w:rsid w:val="00B07DB8"/>
    <w:rsid w:val="00B1510E"/>
    <w:rsid w:val="00B159EC"/>
    <w:rsid w:val="00B23D7D"/>
    <w:rsid w:val="00B36757"/>
    <w:rsid w:val="00B42127"/>
    <w:rsid w:val="00BA0462"/>
    <w:rsid w:val="00BA056D"/>
    <w:rsid w:val="00BA4017"/>
    <w:rsid w:val="00BB2198"/>
    <w:rsid w:val="00BE20F1"/>
    <w:rsid w:val="00BE3A4E"/>
    <w:rsid w:val="00C06975"/>
    <w:rsid w:val="00C12A06"/>
    <w:rsid w:val="00C136B9"/>
    <w:rsid w:val="00C17FAD"/>
    <w:rsid w:val="00C21AEC"/>
    <w:rsid w:val="00C25464"/>
    <w:rsid w:val="00C25FCC"/>
    <w:rsid w:val="00C2765B"/>
    <w:rsid w:val="00C35A1E"/>
    <w:rsid w:val="00C41E71"/>
    <w:rsid w:val="00C45A4E"/>
    <w:rsid w:val="00C47541"/>
    <w:rsid w:val="00C47937"/>
    <w:rsid w:val="00C5287E"/>
    <w:rsid w:val="00C55078"/>
    <w:rsid w:val="00C56C0A"/>
    <w:rsid w:val="00C81BE2"/>
    <w:rsid w:val="00C83ECA"/>
    <w:rsid w:val="00C85550"/>
    <w:rsid w:val="00C940C6"/>
    <w:rsid w:val="00C97772"/>
    <w:rsid w:val="00CA50CE"/>
    <w:rsid w:val="00CD2732"/>
    <w:rsid w:val="00CD7CB2"/>
    <w:rsid w:val="00CE3DF1"/>
    <w:rsid w:val="00CE40D1"/>
    <w:rsid w:val="00CF138C"/>
    <w:rsid w:val="00CF30D3"/>
    <w:rsid w:val="00D00796"/>
    <w:rsid w:val="00D0411E"/>
    <w:rsid w:val="00D22FE1"/>
    <w:rsid w:val="00D27EB6"/>
    <w:rsid w:val="00D30CA2"/>
    <w:rsid w:val="00D425CB"/>
    <w:rsid w:val="00D46103"/>
    <w:rsid w:val="00D51603"/>
    <w:rsid w:val="00D536AD"/>
    <w:rsid w:val="00D54056"/>
    <w:rsid w:val="00D67944"/>
    <w:rsid w:val="00D708BD"/>
    <w:rsid w:val="00D73F6B"/>
    <w:rsid w:val="00D75B75"/>
    <w:rsid w:val="00D83AE9"/>
    <w:rsid w:val="00D84333"/>
    <w:rsid w:val="00D92DE7"/>
    <w:rsid w:val="00DA3C97"/>
    <w:rsid w:val="00DA7114"/>
    <w:rsid w:val="00DB728F"/>
    <w:rsid w:val="00DC51F0"/>
    <w:rsid w:val="00DE2DD2"/>
    <w:rsid w:val="00DE372F"/>
    <w:rsid w:val="00DF417E"/>
    <w:rsid w:val="00E04E00"/>
    <w:rsid w:val="00E31507"/>
    <w:rsid w:val="00E32257"/>
    <w:rsid w:val="00E323AF"/>
    <w:rsid w:val="00E35847"/>
    <w:rsid w:val="00E36F51"/>
    <w:rsid w:val="00E436CB"/>
    <w:rsid w:val="00E441F2"/>
    <w:rsid w:val="00E454F8"/>
    <w:rsid w:val="00E50778"/>
    <w:rsid w:val="00E60EDC"/>
    <w:rsid w:val="00E639C1"/>
    <w:rsid w:val="00E74081"/>
    <w:rsid w:val="00E82225"/>
    <w:rsid w:val="00E970C0"/>
    <w:rsid w:val="00EC05B5"/>
    <w:rsid w:val="00EC4C24"/>
    <w:rsid w:val="00EC5739"/>
    <w:rsid w:val="00F021B5"/>
    <w:rsid w:val="00F05FFD"/>
    <w:rsid w:val="00F11B29"/>
    <w:rsid w:val="00F164D8"/>
    <w:rsid w:val="00F42DDB"/>
    <w:rsid w:val="00F457F0"/>
    <w:rsid w:val="00F501FE"/>
    <w:rsid w:val="00F6297C"/>
    <w:rsid w:val="00F75403"/>
    <w:rsid w:val="00F80762"/>
    <w:rsid w:val="00F813C7"/>
    <w:rsid w:val="00F83124"/>
    <w:rsid w:val="00F83D81"/>
    <w:rsid w:val="00F91F11"/>
    <w:rsid w:val="00F944A0"/>
    <w:rsid w:val="00FA0C05"/>
    <w:rsid w:val="00FB0FB9"/>
    <w:rsid w:val="00FB352F"/>
    <w:rsid w:val="00FC11C2"/>
    <w:rsid w:val="00FC25A0"/>
    <w:rsid w:val="00FC70AD"/>
    <w:rsid w:val="00FE41E1"/>
    <w:rsid w:val="00FE7261"/>
    <w:rsid w:val="00FE7DB3"/>
    <w:rsid w:val="00FF6645"/>
    <w:rsid w:val="00FF719A"/>
    <w:rsid w:val="2C8B0D74"/>
    <w:rsid w:val="387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PMingLiU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99" w:name="Normal Indent"/>
    <w:lsdException w:qFormat="1" w:unhideWhenUsed="0"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99" w:name="footer"/>
    <w:lsdException w:unhideWhenUsed="0" w:uiPriority="99" w:name="index heading"/>
    <w:lsdException w:qFormat="1" w:unhideWhenUsed="0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unhideWhenUsed="0" w:uiPriority="99" w:name="List Bullet"/>
    <w:lsdException w:unhideWhenUsed="0" w:uiPriority="99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10" w:name="Title"/>
    <w:lsdException w:unhideWhenUsed="0" w:uiPriority="99" w:name="Closing"/>
    <w:lsdException w:unhideWhenUsed="0" w:uiPriority="99" w:name="Signature"/>
    <w:lsdException w:uiPriority="1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11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0" w:lineRule="atLeast"/>
      <w:ind w:left="142" w:right="142"/>
    </w:pPr>
    <w:rPr>
      <w:rFonts w:eastAsia="PMingLiU" w:cs="Calibri" w:asciiTheme="minorHAnsi" w:hAnsiTheme="minorHAnsi"/>
      <w:color w:val="000000" w:themeColor="text1"/>
      <w:sz w:val="22"/>
      <w:szCs w:val="22"/>
      <w:lang w:val="en-GB" w:eastAsia="de-DE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34" w:after="234" w:line="240" w:lineRule="auto"/>
      <w:outlineLvl w:val="0"/>
    </w:pPr>
    <w:rPr>
      <w:rFonts w:asciiTheme="majorHAnsi" w:hAnsiTheme="majorHAnsi" w:eastAsiaTheme="majorEastAsia" w:cstheme="majorBidi"/>
      <w:sz w:val="39"/>
      <w:szCs w:val="32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720" w:after="384" w:line="240" w:lineRule="auto"/>
      <w:outlineLvl w:val="1"/>
    </w:pPr>
    <w:rPr>
      <w:rFonts w:asciiTheme="majorHAnsi" w:hAnsiTheme="majorHAnsi" w:eastAsiaTheme="majorEastAsia" w:cstheme="majorBidi"/>
      <w:sz w:val="32"/>
      <w:szCs w:val="26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80" w:after="7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420"/>
      <w:outlineLvl w:val="3"/>
    </w:pPr>
    <w:rPr>
      <w:rFonts w:asciiTheme="majorHAnsi" w:hAnsiTheme="majorHAnsi" w:eastAsiaTheme="majorEastAsia" w:cstheme="majorBidi"/>
      <w:b/>
      <w:iCs/>
    </w:rPr>
  </w:style>
  <w:style w:type="paragraph" w:styleId="6">
    <w:name w:val="heading 5"/>
    <w:basedOn w:val="1"/>
    <w:next w:val="1"/>
    <w:link w:val="30"/>
    <w:qFormat/>
    <w:uiPriority w:val="9"/>
    <w:pPr>
      <w:keepNext/>
      <w:keepLines/>
      <w:spacing w:before="480"/>
      <w:outlineLvl w:val="4"/>
    </w:pPr>
    <w:rPr>
      <w:rFonts w:asciiTheme="majorHAnsi" w:hAnsiTheme="majorHAnsi" w:eastAsiaTheme="majorEastAsia" w:cstheme="majorBidi"/>
      <w:b/>
      <w:sz w:val="14"/>
      <w:lang w:val="de-DE"/>
    </w:rPr>
  </w:style>
  <w:style w:type="character" w:default="1" w:styleId="12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2"/>
    <w:semiHidden/>
    <w:qFormat/>
    <w:uiPriority w:val="99"/>
    <w:rPr>
      <w:b/>
      <w:bCs/>
    </w:rPr>
  </w:style>
  <w:style w:type="paragraph" w:styleId="8">
    <w:name w:val="annotation text"/>
    <w:basedOn w:val="1"/>
    <w:link w:val="41"/>
    <w:semiHidden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hAnsi="Arial" w:eastAsia="Times New Roman" w:cs="Times New Roman"/>
      <w:szCs w:val="20"/>
    </w:rPr>
  </w:style>
  <w:style w:type="paragraph" w:styleId="11">
    <w:name w:val="footnote text"/>
    <w:basedOn w:val="1"/>
    <w:link w:val="40"/>
    <w:semiHidden/>
    <w:qFormat/>
    <w:uiPriority w:val="99"/>
    <w:pPr>
      <w:spacing w:line="240" w:lineRule="auto"/>
    </w:pPr>
    <w:rPr>
      <w:sz w:val="20"/>
      <w:szCs w:val="20"/>
    </w:rPr>
  </w:style>
  <w:style w:type="character" w:styleId="13">
    <w:name w:val="Strong"/>
    <w:basedOn w:val="12"/>
    <w:qFormat/>
    <w:uiPriority w:val="22"/>
    <w:rPr>
      <w:b/>
      <w:bCs/>
      <w:lang w:val="en-GB"/>
    </w:rPr>
  </w:style>
  <w:style w:type="character" w:styleId="14">
    <w:name w:val="FollowedHyperlink"/>
    <w:basedOn w:val="12"/>
    <w:semiHidden/>
    <w:qFormat/>
    <w:uiPriority w:val="99"/>
    <w:rPr>
      <w:color w:val="auto"/>
      <w:u w:val="none"/>
    </w:rPr>
  </w:style>
  <w:style w:type="character" w:styleId="15">
    <w:name w:val="Hyperlink"/>
    <w:basedOn w:val="12"/>
    <w:qFormat/>
    <w:uiPriority w:val="99"/>
    <w:rPr>
      <w:color w:val="auto"/>
      <w:u w:val="none"/>
    </w:rPr>
  </w:style>
  <w:style w:type="character" w:styleId="16">
    <w:name w:val="annotation reference"/>
    <w:basedOn w:val="12"/>
    <w:semiHidden/>
    <w:qFormat/>
    <w:uiPriority w:val="99"/>
    <w:rPr>
      <w:sz w:val="16"/>
      <w:szCs w:val="16"/>
    </w:rPr>
  </w:style>
  <w:style w:type="character" w:styleId="17">
    <w:name w:val="footnote reference"/>
    <w:basedOn w:val="12"/>
    <w:semiHidden/>
    <w:qFormat/>
    <w:uiPriority w:val="99"/>
    <w:rPr>
      <w:vertAlign w:val="superscript"/>
    </w:r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0">
    <w:name w:val="Medium List 1 Accent 3"/>
    <w:basedOn w:val="18"/>
    <w:uiPriority w:val="6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  <w:tblLayout w:type="fixed"/>
    </w:tblPr>
    <w:tcPr>
      <w:vAlign w:val="center"/>
    </w:tc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8E8E8" w:themeFill="accent3" w:themeFillTint="3F"/>
      </w:tcPr>
    </w:tblStylePr>
    <w:tblStylePr w:type="band1Horz">
      <w:tblPr>
        <w:tblLayout w:type="fixed"/>
      </w:tblPr>
      <w:tcPr>
        <w:shd w:val="clear" w:color="auto" w:fill="E8E8E8" w:themeFill="accent3" w:themeFillTint="3F"/>
      </w:tcPr>
    </w:tblStylePr>
  </w:style>
  <w:style w:type="character" w:customStyle="1" w:styleId="21">
    <w:name w:val="页眉 字符"/>
    <w:basedOn w:val="12"/>
    <w:link w:val="10"/>
    <w:uiPriority w:val="0"/>
    <w:rPr>
      <w:rFonts w:ascii="Arial" w:hAnsi="Arial" w:eastAsia="Times New Roman" w:cs="Times New Roman"/>
      <w:color w:val="000000" w:themeColor="text1"/>
      <w:szCs w:val="20"/>
      <w:lang w:val="en-GB" w:eastAsia="de-DE"/>
      <w14:textFill>
        <w14:solidFill>
          <w14:schemeClr w14:val="tx1"/>
        </w14:solidFill>
      </w14:textFill>
    </w:rPr>
  </w:style>
  <w:style w:type="paragraph" w:styleId="22">
    <w:name w:val="List Paragraph"/>
    <w:basedOn w:val="1"/>
    <w:qFormat/>
    <w:uiPriority w:val="34"/>
    <w:pPr>
      <w:ind w:left="720"/>
      <w:contextualSpacing/>
    </w:pPr>
    <w:rPr>
      <w:lang w:val="de-DE"/>
    </w:rPr>
  </w:style>
  <w:style w:type="character" w:customStyle="1" w:styleId="23">
    <w:name w:val="标题 1 字符"/>
    <w:basedOn w:val="12"/>
    <w:link w:val="2"/>
    <w:uiPriority w:val="9"/>
    <w:rPr>
      <w:rFonts w:asciiTheme="majorHAnsi" w:hAnsiTheme="majorHAnsi" w:eastAsiaTheme="majorEastAsia" w:cstheme="majorBidi"/>
      <w:color w:val="000000" w:themeColor="text1"/>
      <w:sz w:val="39"/>
      <w:szCs w:val="32"/>
      <w:lang w:val="en-GB" w:eastAsia="de-DE"/>
      <w14:textFill>
        <w14:solidFill>
          <w14:schemeClr w14:val="tx1"/>
        </w14:solidFill>
      </w14:textFill>
    </w:rPr>
  </w:style>
  <w:style w:type="paragraph" w:customStyle="1" w:styleId="24">
    <w:name w:val="Continuous text"/>
    <w:basedOn w:val="1"/>
    <w:qFormat/>
    <w:uiPriority w:val="0"/>
    <w:pPr>
      <w:spacing w:after="280"/>
    </w:pPr>
    <w:rPr>
      <w:rFonts w:ascii="Arial" w:hAnsi="Arial" w:cs="Arial"/>
      <w:szCs w:val="36"/>
      <w:lang w:val="de-DE"/>
    </w:rPr>
  </w:style>
  <w:style w:type="character" w:customStyle="1" w:styleId="2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26"/>
      <w:lang w:val="en-GB" w:eastAsia="de-DE"/>
      <w14:textFill>
        <w14:solidFill>
          <w14:schemeClr w14:val="tx1"/>
        </w14:solidFill>
      </w14:textFill>
    </w:rPr>
  </w:style>
  <w:style w:type="paragraph" w:customStyle="1" w:styleId="26">
    <w:name w:val="Read up"/>
    <w:basedOn w:val="1"/>
    <w:qFormat/>
    <w:uiPriority w:val="0"/>
    <w:pPr>
      <w:spacing w:after="288" w:line="240" w:lineRule="auto"/>
    </w:pPr>
    <w:rPr>
      <w:rFonts w:ascii="Arial" w:hAnsi="Arial" w:cs="Arial"/>
      <w:b/>
      <w:bCs/>
      <w:color w:val="000000"/>
      <w:szCs w:val="28"/>
    </w:rPr>
  </w:style>
  <w:style w:type="character" w:customStyle="1" w:styleId="27">
    <w:name w:val="标题 3 字符"/>
    <w:basedOn w:val="12"/>
    <w:link w:val="4"/>
    <w:qFormat/>
    <w:uiPriority w:val="9"/>
    <w:rPr>
      <w:rFonts w:asciiTheme="majorHAnsi" w:hAnsiTheme="majorHAnsi" w:eastAsiaTheme="majorEastAsia" w:cstheme="majorBidi"/>
      <w:b/>
      <w:color w:val="000000" w:themeColor="text1"/>
      <w:szCs w:val="24"/>
      <w:lang w:val="en-GB" w:eastAsia="de-DE"/>
      <w14:textFill>
        <w14:solidFill>
          <w14:schemeClr w14:val="tx1"/>
        </w14:solidFill>
      </w14:textFill>
    </w:rPr>
  </w:style>
  <w:style w:type="paragraph" w:customStyle="1" w:styleId="28">
    <w:name w:val="Image caption"/>
    <w:basedOn w:val="1"/>
    <w:qFormat/>
    <w:uiPriority w:val="0"/>
    <w:pPr>
      <w:spacing w:after="560" w:line="240" w:lineRule="auto"/>
      <w:ind w:left="0" w:right="0"/>
    </w:pPr>
    <w:rPr>
      <w:rFonts w:ascii="Arial" w:hAnsi="Arial" w:cs="Arial"/>
      <w:sz w:val="18"/>
      <w:szCs w:val="15"/>
    </w:rPr>
  </w:style>
  <w:style w:type="character" w:customStyle="1" w:styleId="2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iCs/>
      <w:color w:val="000000" w:themeColor="text1"/>
      <w:lang w:val="en-GB" w:eastAsia="de-DE"/>
      <w14:textFill>
        <w14:solidFill>
          <w14:schemeClr w14:val="tx1"/>
        </w14:solidFill>
      </w14:textFill>
    </w:rPr>
  </w:style>
  <w:style w:type="character" w:customStyle="1" w:styleId="30">
    <w:name w:val="标题 5 字符"/>
    <w:basedOn w:val="12"/>
    <w:link w:val="6"/>
    <w:qFormat/>
    <w:uiPriority w:val="9"/>
    <w:rPr>
      <w:rFonts w:asciiTheme="majorHAnsi" w:hAnsiTheme="majorHAnsi" w:eastAsiaTheme="majorEastAsia" w:cstheme="majorBidi"/>
      <w:b/>
      <w:color w:val="000000" w:themeColor="text1"/>
      <w:sz w:val="14"/>
      <w:lang w:eastAsia="de-DE"/>
      <w14:textFill>
        <w14:solidFill>
          <w14:schemeClr w14:val="tx1"/>
        </w14:solidFill>
      </w14:textFill>
    </w:rPr>
  </w:style>
  <w:style w:type="paragraph" w:customStyle="1" w:styleId="31">
    <w:name w:val="Continuous text spreadsheet"/>
    <w:basedOn w:val="1"/>
    <w:qFormat/>
    <w:uiPriority w:val="0"/>
    <w:pPr>
      <w:framePr w:vSpace="238" w:wrap="around" w:vAnchor="text" w:hAnchor="text" w:y="1"/>
      <w:ind w:left="34" w:right="34"/>
    </w:pPr>
    <w:rPr>
      <w:rFonts w:ascii="Arial" w:hAnsi="Arial" w:eastAsia="Times New Roman" w:cs="Arial"/>
      <w:bCs/>
      <w:szCs w:val="20"/>
    </w:rPr>
  </w:style>
  <w:style w:type="character" w:customStyle="1" w:styleId="32">
    <w:name w:val="Unresolved Mention"/>
    <w:basedOn w:val="12"/>
    <w:semiHidden/>
    <w:qFormat/>
    <w:uiPriority w:val="99"/>
    <w:rPr>
      <w:color w:val="605E5C"/>
      <w:shd w:val="clear" w:color="auto" w:fill="E1DFDD"/>
    </w:rPr>
  </w:style>
  <w:style w:type="paragraph" w:customStyle="1" w:styleId="33">
    <w:name w:val="x_Gap logogram"/>
    <w:basedOn w:val="1"/>
    <w:semiHidden/>
    <w:qFormat/>
    <w:uiPriority w:val="0"/>
    <w:pPr>
      <w:spacing w:after="560"/>
    </w:pPr>
    <w:rPr>
      <w:rFonts w:ascii="Arial" w:hAnsi="Arial" w:cs="Arial"/>
      <w:szCs w:val="20"/>
    </w:rPr>
  </w:style>
  <w:style w:type="table" w:customStyle="1" w:styleId="34">
    <w:name w:val="Bildunterschrift MF"/>
    <w:basedOn w:val="18"/>
    <w:qFormat/>
    <w:uiPriority w:val="99"/>
    <w:pPr>
      <w:spacing w:after="0" w:line="240" w:lineRule="auto"/>
    </w:pPr>
  </w:style>
  <w:style w:type="paragraph" w:customStyle="1" w:styleId="35">
    <w:name w:val="Product brand"/>
    <w:basedOn w:val="1"/>
    <w:qFormat/>
    <w:uiPriority w:val="0"/>
    <w:pPr>
      <w:ind w:left="68"/>
    </w:pPr>
  </w:style>
  <w:style w:type="paragraph" w:customStyle="1" w:styleId="36">
    <w:name w:val="Logogram"/>
    <w:basedOn w:val="5"/>
    <w:qFormat/>
    <w:uiPriority w:val="0"/>
    <w:pPr>
      <w:spacing w:before="34" w:after="100" w:afterAutospacing="1"/>
      <w:ind w:left="-431" w:right="0"/>
    </w:pPr>
  </w:style>
  <w:style w:type="paragraph" w:customStyle="1" w:styleId="37">
    <w:name w:val="Contact"/>
    <w:basedOn w:val="5"/>
    <w:qFormat/>
    <w:uiPriority w:val="99"/>
    <w:pPr>
      <w:spacing w:before="40"/>
    </w:p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PMingLiU" w:cs="Arial"/>
      <w:color w:val="000000"/>
      <w:sz w:val="24"/>
      <w:szCs w:val="24"/>
      <w:lang w:val="en-US" w:eastAsia="de-DE" w:bidi="ar-SA"/>
    </w:rPr>
  </w:style>
  <w:style w:type="character" w:customStyle="1" w:styleId="39">
    <w:name w:val="contentpasted3"/>
    <w:basedOn w:val="12"/>
    <w:qFormat/>
    <w:uiPriority w:val="0"/>
  </w:style>
  <w:style w:type="character" w:customStyle="1" w:styleId="40">
    <w:name w:val="脚注文本 字符"/>
    <w:basedOn w:val="12"/>
    <w:link w:val="11"/>
    <w:semiHidden/>
    <w:qFormat/>
    <w:uiPriority w:val="99"/>
    <w:rPr>
      <w:rFonts w:cs="Calibri"/>
      <w:color w:val="000000" w:themeColor="text1"/>
      <w:sz w:val="20"/>
      <w:szCs w:val="20"/>
      <w:lang w:val="en-GB" w:eastAsia="de-DE"/>
      <w14:textFill>
        <w14:solidFill>
          <w14:schemeClr w14:val="tx1"/>
        </w14:solidFill>
      </w14:textFill>
    </w:rPr>
  </w:style>
  <w:style w:type="character" w:customStyle="1" w:styleId="41">
    <w:name w:val="批注文字 字符"/>
    <w:basedOn w:val="12"/>
    <w:link w:val="8"/>
    <w:semiHidden/>
    <w:qFormat/>
    <w:uiPriority w:val="99"/>
    <w:rPr>
      <w:rFonts w:cs="Calibri"/>
      <w:color w:val="000000" w:themeColor="text1"/>
      <w:sz w:val="20"/>
      <w:szCs w:val="20"/>
      <w:lang w:val="en-GB" w:eastAsia="de-DE"/>
      <w14:textFill>
        <w14:solidFill>
          <w14:schemeClr w14:val="tx1"/>
        </w14:solidFill>
      </w14:textFill>
    </w:rPr>
  </w:style>
  <w:style w:type="character" w:customStyle="1" w:styleId="42">
    <w:name w:val="批注主题 字符"/>
    <w:basedOn w:val="41"/>
    <w:link w:val="7"/>
    <w:semiHidden/>
    <w:qFormat/>
    <w:uiPriority w:val="99"/>
    <w:rPr>
      <w:rFonts w:cs="Calibri"/>
      <w:b/>
      <w:bCs/>
      <w:color w:val="000000" w:themeColor="text1"/>
      <w:sz w:val="20"/>
      <w:szCs w:val="20"/>
      <w:lang w:val="en-GB" w:eastAsia="de-DE"/>
      <w14:textFill>
        <w14:solidFill>
          <w14:schemeClr w14:val="tx1"/>
        </w14:solidFill>
      </w14:textFill>
    </w:rPr>
  </w:style>
  <w:style w:type="character" w:customStyle="1" w:styleId="43">
    <w:name w:val="st"/>
    <w:basedOn w:val="12"/>
    <w:qFormat/>
    <w:uiPriority w:val="0"/>
  </w:style>
  <w:style w:type="character" w:customStyle="1" w:styleId="44">
    <w:name w:val="批注框文本 字符"/>
    <w:basedOn w:val="12"/>
    <w:link w:val="9"/>
    <w:semiHidden/>
    <w:qFormat/>
    <w:uiPriority w:val="99"/>
    <w:rPr>
      <w:rFonts w:cs="Calibri"/>
      <w:color w:val="000000" w:themeColor="text1"/>
      <w:sz w:val="18"/>
      <w:szCs w:val="18"/>
      <w:lang w:val="en-GB" w:eastAsia="de-DE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ss%20Release\Product_Brand_Press_Information_EN_NEW\Product_Brand_Press_Information_EN_NEW\Product_Brand_Press_Information_PD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32560-AC12-457E-B4A8-0CC76F934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Product_Brand_Press_Information_PDF_EN</Template>
  <Company>Messe Frankfurt GmbH</Company>
  <Pages>3</Pages>
  <Words>415</Words>
  <Characters>2366</Characters>
  <Lines>19</Lines>
  <Paragraphs>5</Paragraphs>
  <TotalTime>1</TotalTime>
  <ScaleCrop>false</ScaleCrop>
  <LinksUpToDate>false</LinksUpToDate>
  <CharactersWithSpaces>2776</CharactersWithSpaces>
  <Application>WPS Office_10.8.2.7104_F1E327BC-269C-435d-A152-05C5408002CA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2024-01-05T10:42:00Z</dcterms:created>
  <dc:creator>Chung, Ken (TG Hongkong)</dc:creator>
  <cp:lastModifiedBy>gzmkt02</cp:lastModifiedBy>
  <cp:lastPrinted>2024-01-04T07:59:00Z</cp:lastPrinted>
  <dcterms:modified xsi:type="dcterms:W3CDTF">2024-01-23T03:19:46Z</dcterms:modified>
  <dc:title>SPSG24_PR3_TC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2052-10.8.2.7104</vt:lpwstr>
  </property>
</Properties>
</file>