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23B6F1">
      <w:pPr>
        <w:rPr>
          <w:sz w:val="16"/>
          <w:szCs w:val="20"/>
        </w:rPr>
      </w:pPr>
    </w:p>
    <w:p w14:paraId="2A7B2A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8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Theme="majorEastAsia" w:hAnsiTheme="majorEastAsia" w:eastAsiaTheme="majorEastAsia" w:cstheme="majorEastAsia"/>
          <w:i w:val="0"/>
          <w:iCs w:val="0"/>
          <w:caps w:val="0"/>
          <w:spacing w:val="8"/>
          <w:sz w:val="30"/>
          <w:szCs w:val="30"/>
          <w:bdr w:val="none" w:color="auto" w:sz="0" w:space="0"/>
          <w:shd w:val="clear" w:fill="FFFFFF"/>
        </w:rPr>
        <w:t>【 定制 + 】 ：2025广州定制家居展暨轻高定展主题发布！</w:t>
      </w:r>
    </w:p>
    <w:p w14:paraId="3EDE44A1">
      <w:pPr>
        <w:rPr>
          <w:rFonts w:hint="eastAsia"/>
        </w:rPr>
      </w:pPr>
    </w:p>
    <w:p w14:paraId="181F39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249805"/>
            <wp:effectExtent l="0" t="0" r="10160" b="17145"/>
            <wp:docPr id="15" name="图片 15" descr="1bbc850b1b2578745bc68fa3f94f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bbc850b1b2578745bc68fa3f94f2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9E4C"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b31478e5ddaac61a45b6d1dd6553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1478e5ddaac61a45b6d1dd65530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1266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5143CF4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2025广州定制家居展暨轻高定展以</w:t>
      </w:r>
      <w:r>
        <w:rPr>
          <w:rFonts w:hint="eastAsia"/>
          <w:b/>
          <w:bCs/>
          <w:sz w:val="32"/>
          <w:szCs w:val="32"/>
          <w:lang w:val="en-US" w:eastAsia="zh-CN"/>
        </w:rPr>
        <w:t>“定制+”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为主题，集结诸多新题材、新模式、新产品、新渠道、新市场，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3月27-30日集体亮相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 w14:paraId="316B963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E54D5C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973E1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c322cc7001fb88cbc7475852cf70f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322cc7001fb88cbc7475852cf70f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1A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25310C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D19B7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过去定制家居行业发展主要由新房市场的单一增量驱动，如今驱动力发生显著变化。一方面进入买方市场，精细满足多元化的消费需求成为推动发展的关键要素，基于市场需求的洞察诞生诸多产品创新和模式创新。另一方面，企业更积极向外开辟新渠道、新品类、新市场，以“定制”为核心布局多极业务方向。</w:t>
      </w:r>
    </w:p>
    <w:p w14:paraId="05D0A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141EAD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6690" cy="1812925"/>
            <wp:effectExtent l="0" t="0" r="10160" b="0"/>
            <wp:docPr id="4" name="图片 4" descr="主题发布-公众号配图素材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主题发布-公众号配图素材-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94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bookmarkStart w:id="0" w:name="OLE_LINK2"/>
    </w:p>
    <w:p w14:paraId="4A85C9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“差异化”是破局存量市场价格战的利刃。</w:t>
      </w:r>
      <w:r>
        <w:rPr>
          <w:rFonts w:hint="eastAsia"/>
          <w:b/>
          <w:bCs/>
          <w:sz w:val="24"/>
          <w:szCs w:val="24"/>
          <w:lang w:val="en-US" w:eastAsia="zh-CN"/>
        </w:rPr>
        <w:t>工艺、材料、店态、服务、设计、组织模式、客群定位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......企业深挖自身优势结合市场需求探索差异化发展方向，找到产业新阶段的新活法。</w:t>
      </w:r>
    </w:p>
    <w:p w14:paraId="4E9F1D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696253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与此同时，行业在进行一场更广泛的品质升级。从追求产能扩张、交付效率转向沉淀产品品质、独特的品牌气质。从品牌感知、产品设计、终端场景到全流程服务，构建企业的差异化竞争力。</w:t>
      </w:r>
    </w:p>
    <w:p w14:paraId="734633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19E5FB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在差异化+品质升级的双重驱动下，诸多定制企业和材料企业向轻高定升级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满足更多人对品质生活的需求。顺应产业转型发展需求，广州定制家居展进化为「广州定制家居展暨轻高定展」，倾力打造中国轻高定主场舞台，助推行业迈向以品质生活为驱动力的时代。展会同期，联动广东省定制家居协会、广东衣柜行业协会</w:t>
      </w:r>
      <w:r>
        <w:rPr>
          <w:rFonts w:hint="eastAsia"/>
          <w:b/>
          <w:bCs/>
          <w:sz w:val="24"/>
          <w:szCs w:val="24"/>
          <w:lang w:val="en-US" w:eastAsia="zh-CN"/>
        </w:rPr>
        <w:t>以“轻高定发展”为方向举行盛大的行业年会，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数百业界精英共襄盛会。</w:t>
      </w:r>
    </w:p>
    <w:bookmarkEnd w:id="0"/>
    <w:p w14:paraId="78791C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16332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1812925"/>
            <wp:effectExtent l="0" t="0" r="10160" b="0"/>
            <wp:docPr id="5" name="图片 5" descr="主题发布-公众号配图素材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主题发布-公众号配图素材-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E069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</w:p>
    <w:p w14:paraId="3B9F31D8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材料的创新与应用是打造差异化家居产品的关键。近年来，供应链企业持续创新，推出了丰富的新产品和系统解决方案。</w:t>
      </w:r>
      <w:r>
        <w:rPr>
          <w:rFonts w:hint="eastAsia" w:asciiTheme="minorEastAsia" w:hAnsiTheme="minorEastAsia" w:eastAsiaTheme="minorEastAsia" w:cstheme="minorEastAsia"/>
          <w:color w:val="000000"/>
          <w:spacing w:val="24"/>
          <w:sz w:val="24"/>
          <w:szCs w:val="24"/>
        </w:rPr>
        <w:t>2025年展会定制材料馆、定制配件馆、精品配材馆</w:t>
      </w:r>
      <w:r>
        <w:rPr>
          <w:rStyle w:val="6"/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集结丰富的供应链新产品、新工艺和新解决方案，为家居企业差异化产品开发提供丰富的灵感和</w:t>
      </w:r>
      <w:r>
        <w:rPr>
          <w:rStyle w:val="6"/>
          <w:rFonts w:hint="eastAsia" w:asciiTheme="minorEastAsia" w:hAnsiTheme="minorEastAsia" w:eastAsiaTheme="minorEastAsia" w:cstheme="minorEastAsia"/>
          <w:color w:val="3E3E3E"/>
          <w:spacing w:val="24"/>
          <w:sz w:val="24"/>
          <w:szCs w:val="24"/>
        </w:rPr>
        <w:t>选择</w:t>
      </w:r>
      <w:r>
        <w:rPr>
          <w:rStyle w:val="6"/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。</w:t>
      </w:r>
    </w:p>
    <w:p w14:paraId="2759EEB6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69893320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pacing w:val="24"/>
          <w:sz w:val="24"/>
          <w:szCs w:val="24"/>
        </w:rPr>
        <w:t>板材不断突破新的环保标准，同时强化了抗变形、防潮、抗菌杀菌等物理性能，扩大应用场景。而面对旧改、局改需求的爆发，推出了可即装即住的新型板材产品。饰面逐渐走向自主原创，站在全球视野重新审视中国居住文化，从国人的生活方式发掘创意原点。五金一方面打造极致单品，一方面集成全屋系统五金，为家居企业的整家产品创新提供更强有力的支撑......</w:t>
      </w:r>
    </w:p>
    <w:p w14:paraId="59C66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1812925"/>
            <wp:effectExtent l="0" t="0" r="10160" b="0"/>
            <wp:docPr id="6" name="图片 6" descr="主题发布-公众号配图素材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主题发布-公众号配图素材-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E2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57F09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在产业向轻高定转型趋势下，设计与制造企业的深度互动是家居企业实现产品升级、品牌升级的必要路径。展会搭建</w:t>
      </w:r>
      <w:r>
        <w:rPr>
          <w:rFonts w:hint="eastAsia"/>
          <w:b/>
          <w:bCs/>
          <w:sz w:val="24"/>
          <w:szCs w:val="24"/>
          <w:lang w:val="en-US" w:eastAsia="zh-CN"/>
        </w:rPr>
        <w:t>设计与产业相互加持、双向赋能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的生态平台，通过联合策展、产品共创、营销场景共创、精准渠道链接等，助力家居企业创新发展。</w:t>
      </w:r>
    </w:p>
    <w:p w14:paraId="766364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66055B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2025年展会上集聚丰富的</w:t>
      </w:r>
      <w:r>
        <w:rPr>
          <w:rFonts w:hint="eastAsia"/>
          <w:b/>
          <w:bCs/>
          <w:sz w:val="24"/>
          <w:szCs w:val="24"/>
          <w:lang w:val="en-US" w:eastAsia="zh-CN"/>
        </w:rPr>
        <w:t>“设计+产业”联动模式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：DRD设计研究院“阿斯顿·马丁高质生活趋势展”，豪华超跑+家居品牌+艺术潮流+AI科技,诠释新消费时代的品质生活新范式；青藤社“设计师x品牌联展”，设计师+品牌 1V1联合策展，打造具有高颜值、高关注度的独特展销场景；ASDA言设联合1600+优秀设计师与20+家居品牌推出“设计安徽”联展；知名室内机构ENJOYDESIGN从生活方式和产品应用出发，创新高端定制产品开发模式与营销方式.....</w:t>
      </w:r>
    </w:p>
    <w:p w14:paraId="1188B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32B172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1812925"/>
            <wp:effectExtent l="0" t="0" r="10160" b="0"/>
            <wp:docPr id="7" name="图片 7" descr="主题发布-公众号配图素材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主题发布-公众号配图素材-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44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763C9A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不破不立。存量市场激发了定制行业更强的创新动能，社区店、旧改服务、多品牌联合店、F2C模式......在产品创新的同时，新的运营模式也在涌现。</w:t>
      </w:r>
    </w:p>
    <w:p w14:paraId="7E63C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bookmarkStart w:id="1" w:name="_GoBack"/>
      <w:bookmarkEnd w:id="1"/>
    </w:p>
    <w:p w14:paraId="786D1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尤其是旧改、局改与社区更新成为市场新增量，诞生了不少新品牌，也推动了经销商店态与企业渠道的更新。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国家加快老旧小区改造和建筑节能改造，旧改、换新将逐渐成为成为主赛道。2025年展会设立「旧改专区」，并举行相关产业交流活动，推动定制家居旧改市场的开拓与与模式迭代。</w:t>
      </w:r>
    </w:p>
    <w:p w14:paraId="4CCA03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6EF831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1812925"/>
            <wp:effectExtent l="0" t="0" r="10160" b="0"/>
            <wp:docPr id="8" name="图片 8" descr="主题发布-公众号配图素材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主题发布-公众号配图素材-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284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346DB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在渠道上，从零售为核心进化到多元模式，打开新的增长局面。随着整装的普及，装企渠道战略意义凸显，定制家居与装企的合作方式也在不断迭代。展会战略联动</w:t>
      </w:r>
      <w:r>
        <w:rPr>
          <w:rFonts w:hint="eastAsia"/>
          <w:b/>
          <w:bCs/>
          <w:sz w:val="24"/>
          <w:szCs w:val="24"/>
          <w:lang w:val="en-US" w:eastAsia="zh-CN"/>
        </w:rPr>
        <w:t>广东省定制家居协会整装供应链专委会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等行业机构，紧密链接优质家装企业与全国整装供应链上下游资源，促进企业间的互相交流、学习，携手提升整装的效率与品质；为企业拓展家装渠道，连接新型经销商。</w:t>
      </w:r>
    </w:p>
    <w:p w14:paraId="126384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071C8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展会设立</w:t>
      </w:r>
      <w:r>
        <w:rPr>
          <w:rFonts w:hint="eastAsia"/>
          <w:b/>
          <w:bCs/>
          <w:sz w:val="24"/>
          <w:szCs w:val="24"/>
          <w:lang w:val="en-US" w:eastAsia="zh-CN"/>
        </w:rPr>
        <w:t>「新质整装供应链趋势展」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，优质整装供应链品牌和代表装企齐聚，探讨以定制为核心的整装供应链与装企的2.0融合发展模式，重构新的产业价值链。</w:t>
      </w:r>
    </w:p>
    <w:p w14:paraId="05184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33FCBD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1812925"/>
            <wp:effectExtent l="0" t="0" r="10160" b="0"/>
            <wp:docPr id="9" name="图片 9" descr="主题发布-公众号配图素材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主题发布-公众号配图素材-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CC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2E59D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定制家居的健康环保在整家、整装模式下有了更高维的内涵，</w:t>
      </w:r>
      <w:r>
        <w:rPr>
          <w:rFonts w:hint="eastAsia"/>
          <w:b/>
          <w:bCs/>
          <w:sz w:val="24"/>
          <w:szCs w:val="24"/>
          <w:lang w:val="en-US" w:eastAsia="zh-CN"/>
        </w:rPr>
        <w:t>从材料环保升级到空间健康。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而基于整家空间维度，智能产品/技术与健康家居产品集成为更强大的</w:t>
      </w:r>
      <w:r>
        <w:rPr>
          <w:rFonts w:hint="eastAsia"/>
          <w:b/>
          <w:bCs/>
          <w:sz w:val="24"/>
          <w:szCs w:val="24"/>
          <w:lang w:val="en-US" w:eastAsia="zh-CN"/>
        </w:rPr>
        <w:t>智慧健康场景解决方案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，比如智慧健康厨房。用高价值的解决方案破除单品的低维内卷，这种新型产业融合具有广阔想象空间。</w:t>
      </w:r>
    </w:p>
    <w:p w14:paraId="088276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37EBF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展会联合KNX中国用户俱乐部、WELL国际健康建筑研究院，并联动香港设计师协会、湛江设计力量等设计组织，共同打造</w:t>
      </w:r>
      <w:r>
        <w:rPr>
          <w:rFonts w:hint="eastAsia"/>
          <w:b/>
          <w:bCs/>
          <w:sz w:val="24"/>
          <w:szCs w:val="24"/>
          <w:lang w:val="en-US" w:eastAsia="zh-CN"/>
        </w:rPr>
        <w:t>「未来1+N 可持续智慧健康空间示范展区」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以WELL健康标准作为核心牵引力，通过空间的整体交付，促进企业及其生态系统融合，推动行业向更智能、更健康、更可持续的方向迈进。4天展示+3天活动，围绕生态可持续、健康空间、智慧科技、设计美学，凝聚全球智慧展开产业交流和学术探讨。</w:t>
      </w:r>
    </w:p>
    <w:p w14:paraId="5C26E4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5541F9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1812925"/>
            <wp:effectExtent l="0" t="0" r="10160" b="0"/>
            <wp:docPr id="10" name="图片 10" descr="主题发布-公众号配图素材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主题发布-公众号配图素材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7E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2722D6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2024年定制家居行业掀起出海潮，定制企业加快全球市场布局步伐。广州定制家居展暨轻高定展也进行了国际化升级。</w:t>
      </w:r>
      <w:r>
        <w:rPr>
          <w:rFonts w:hint="eastAsia"/>
          <w:b/>
          <w:bCs/>
          <w:sz w:val="24"/>
          <w:szCs w:val="24"/>
          <w:lang w:val="en-US" w:eastAsia="zh-CN"/>
        </w:rPr>
        <w:t>积极开拓国际买家和渠道合作伙伴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，邀请海外相关商协会、投资机构，以及展会、建筑公司、装饰公司、工程商、经销商、卖场等合作伙伴莅临参观考察。</w:t>
      </w:r>
      <w:r>
        <w:rPr>
          <w:rFonts w:hint="eastAsia"/>
          <w:b/>
          <w:bCs/>
          <w:sz w:val="24"/>
          <w:szCs w:val="24"/>
          <w:lang w:val="en-US" w:eastAsia="zh-CN"/>
        </w:rPr>
        <w:t>展会各平台及现场服务将升级到双语系统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，以更好服务海外观众。举行出海交流、资源配对活动，推广中国定制家居出海的先进模式，助力更多企业迈向国际市场。</w:t>
      </w:r>
    </w:p>
    <w:p w14:paraId="445464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27E01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2025年我们也将启动海外办展模式，中国定制家居产业在海外展会集体亮相，推动中国原创的定制家居模式走向全球。</w:t>
      </w:r>
    </w:p>
    <w:p w14:paraId="236CA0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3ABA39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2025广州定制家居展暨轻高定展，围绕轻高定、新材料、旧改/社区运营、整家/整装、出海、智慧健康人居、产设融合等重点方向，集结800多家展商、10+产业策展，举行50多场行业活动，将吸引来自全球的35万+专业观众。</w:t>
      </w:r>
      <w:r>
        <w:rPr>
          <w:rFonts w:hint="eastAsia"/>
          <w:b/>
          <w:bCs/>
          <w:sz w:val="24"/>
          <w:szCs w:val="24"/>
          <w:lang w:val="en-US" w:eastAsia="zh-CN"/>
        </w:rPr>
        <w:t>定位升级、内容升级、品质升级、服务升级、国际化升级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，2025年3月27-30日广州，一起探索定制家居新方向！</w:t>
      </w:r>
    </w:p>
    <w:p w14:paraId="30D40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4F0DF4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参展联系</w:t>
      </w:r>
    </w:p>
    <w:p w14:paraId="076467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511550" cy="3511550"/>
            <wp:effectExtent l="0" t="0" r="12700" b="12700"/>
            <wp:docPr id="14" name="图片 14" descr="参展联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参展联系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2E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343275" cy="8839835"/>
            <wp:effectExtent l="0" t="0" r="9525" b="18415"/>
            <wp:docPr id="12" name="图片 12" descr="a5fc964a207149b7c88a3ebac421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5fc964a207149b7c88a3ebac4213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B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 w14:paraId="1B885F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</w:p>
    <w:p w14:paraId="747FF3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sz w:val="28"/>
          <w:szCs w:val="36"/>
          <w:lang w:val="en-US" w:eastAsia="zh-CN"/>
        </w:rPr>
      </w:pPr>
    </w:p>
    <w:p w14:paraId="110D00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</w:p>
    <w:p w14:paraId="37425E1F">
      <w:pPr>
        <w:rPr>
          <w:rFonts w:hint="default"/>
          <w:b/>
          <w:bCs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可口可乐在乎体 楷体">
    <w:panose1 w:val="020B0A05030303020204"/>
    <w:charset w:val="86"/>
    <w:family w:val="auto"/>
    <w:pitch w:val="default"/>
    <w:sig w:usb0="A00002BF" w:usb1="184F6CFA" w:usb2="00000012" w:usb3="00000000" w:csb0="20040193" w:csb1="00000000"/>
  </w:font>
  <w:font w:name="汉仪蝶语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Segoe UI Black">
    <w:panose1 w:val="020B0A02040204020203"/>
    <w:charset w:val="00"/>
    <w:family w:val="auto"/>
    <w:pitch w:val="default"/>
    <w:sig w:usb0="E00002FF" w:usb1="4000E47F" w:usb2="0000002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CE12F0"/>
    <w:rsid w:val="210F265E"/>
    <w:rsid w:val="2434144C"/>
    <w:rsid w:val="31847F86"/>
    <w:rsid w:val="42A26E32"/>
    <w:rsid w:val="48387D08"/>
    <w:rsid w:val="552213DD"/>
    <w:rsid w:val="55CA4969"/>
    <w:rsid w:val="62EA2F51"/>
    <w:rsid w:val="63523C3F"/>
    <w:rsid w:val="6A447DEB"/>
    <w:rsid w:val="6B2A3A9C"/>
    <w:rsid w:val="6F5D769E"/>
    <w:rsid w:val="75941705"/>
    <w:rsid w:val="782104F9"/>
    <w:rsid w:val="7B5EBD71"/>
    <w:rsid w:val="7B6A0B22"/>
    <w:rsid w:val="C7FE2C69"/>
    <w:rsid w:val="EFB78F72"/>
    <w:rsid w:val="EFF6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2044</Words>
  <Characters>2152</Characters>
  <Lines>0</Lines>
  <Paragraphs>0</Paragraphs>
  <TotalTime>258</TotalTime>
  <ScaleCrop>false</ScaleCrop>
  <LinksUpToDate>false</LinksUpToDate>
  <CharactersWithSpaces>2160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2024-12-24T20:23:00Z</dcterms:created>
  <dc:creator>PC</dc:creator>
  <cp:lastModifiedBy>x.</cp:lastModifiedBy>
  <dcterms:modified xsi:type="dcterms:W3CDTF">2025-01-13T07:28:48Z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CB7F31D6401443DDB4268028D5B538B9_13</vt:lpwstr>
  </property>
  <property fmtid="{D5CDD505-2E9C-101B-9397-08002B2CF9AE}" pid="4" name="KSOTemplateDocerSaveRecord">
    <vt:lpwstr>eyJoZGlkIjoiMzU1YmY0YTM3MmY5ODk4NjA5MGI0ZDFlYmE1NzQ0NzAiLCJ1c2VySWQiOiI1MDU0MDcyMjMifQ==</vt:lpwstr>
  </property>
</Properties>
</file>