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78E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8"/>
          <w:sz w:val="28"/>
          <w:szCs w:val="28"/>
          <w:shd w:val="clear" w:fill="FFFFFF"/>
        </w:rPr>
        <w:t>2025深圳eVTOL展将于2025年9月</w:t>
      </w:r>
      <w:r>
        <w:rPr>
          <w:rFonts w:hint="eastAsia" w:ascii="等线" w:hAnsi="等线" w:eastAsia="等线" w:cs="等线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23-25日启航深圳</w:t>
      </w:r>
    </w:p>
    <w:p w14:paraId="7EF4F0DD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drawing>
          <wp:inline distT="0" distB="0" distL="114300" distR="114300">
            <wp:extent cx="5251450" cy="2331720"/>
            <wp:effectExtent l="0" t="0" r="6350" b="11430"/>
            <wp:docPr id="1" name="图片 1" descr="580a087f0e8661e9ffb37e174f58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0a087f0e8661e9ffb37e174f58b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17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等线" w:hAnsi="等线" w:eastAsia="等线" w:cs="等线"/>
          <w:kern w:val="0"/>
          <w:sz w:val="28"/>
          <w:szCs w:val="28"/>
        </w:rPr>
      </w:pPr>
    </w:p>
    <w:p w14:paraId="78B97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等线" w:hAnsi="等线" w:eastAsia="等线" w:cs="等线"/>
          <w:kern w:val="0"/>
          <w:sz w:val="28"/>
          <w:szCs w:val="28"/>
        </w:rPr>
      </w:pPr>
      <w:r>
        <w:rPr>
          <w:rFonts w:hint="eastAsia" w:ascii="等线" w:hAnsi="等线" w:eastAsia="等线" w:cs="等线"/>
          <w:kern w:val="0"/>
          <w:sz w:val="28"/>
          <w:szCs w:val="28"/>
        </w:rPr>
        <w:t>2024年12月国家发改委宣布低空经济司挂牌成立。低空经济被列为战略性新兴产业，国家层面的政策规划与引导使资源迅速向这一领域集中。低空经济作为新兴的战略性产业，正逐步成为推动中国经济高质量发展的新引擎，展现出巨大的发展潜力。</w:t>
      </w:r>
      <w:bookmarkStart w:id="0" w:name="_GoBack"/>
      <w:bookmarkEnd w:id="0"/>
    </w:p>
    <w:p w14:paraId="20C8A520">
      <w:pPr>
        <w:ind w:firstLine="560" w:firstLineChars="200"/>
        <w:rPr>
          <w:rFonts w:hint="eastAsia" w:ascii="等线" w:hAnsi="等线" w:eastAsia="等线" w:cs="等线"/>
          <w:kern w:val="0"/>
          <w:sz w:val="28"/>
          <w:szCs w:val="28"/>
        </w:rPr>
      </w:pPr>
    </w:p>
    <w:p w14:paraId="4978C0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为促进产业链协同，加速技术迭代与创新，助力低空经济腾飞，由</w:t>
      </w:r>
      <w:r>
        <w:rPr>
          <w:rStyle w:val="7"/>
          <w:rFonts w:hint="eastAsia" w:ascii="等线" w:hAnsi="等线" w:eastAsia="等线" w:cs="等线"/>
          <w:sz w:val="28"/>
          <w:szCs w:val="28"/>
        </w:rPr>
        <w:t>上海市航空学会、广东省航空航天学会联合主办的2025深圳eVTOL展将于2025年9月</w:t>
      </w:r>
      <w:r>
        <w:rPr>
          <w:rStyle w:val="7"/>
          <w:rFonts w:hint="eastAsia" w:ascii="等线" w:hAnsi="等线" w:eastAsia="等线" w:cs="等线"/>
          <w:sz w:val="28"/>
          <w:szCs w:val="28"/>
          <w:lang w:val="en-US" w:eastAsia="zh-CN"/>
        </w:rPr>
        <w:t>23-25日</w:t>
      </w:r>
      <w:r>
        <w:rPr>
          <w:rStyle w:val="7"/>
          <w:rFonts w:hint="eastAsia" w:ascii="等线" w:hAnsi="等线" w:eastAsia="等线" w:cs="等线"/>
          <w:sz w:val="28"/>
          <w:szCs w:val="28"/>
        </w:rPr>
        <w:t>在鹏城深圳举办</w:t>
      </w:r>
      <w:r>
        <w:rPr>
          <w:rFonts w:hint="eastAsia" w:ascii="等线" w:hAnsi="等线" w:eastAsia="等线" w:cs="等线"/>
          <w:sz w:val="28"/>
          <w:szCs w:val="28"/>
        </w:rPr>
        <w:t>。</w:t>
      </w:r>
    </w:p>
    <w:p w14:paraId="4D9992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28"/>
          <w:szCs w:val="28"/>
        </w:rPr>
      </w:pPr>
    </w:p>
    <w:p w14:paraId="6BB6FE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</w:rPr>
        <w:t>创新再出发，eVTOL引领低空经济创未来！2025深圳eVTOL展将以“两天论坛+三天展览”形式，</w:t>
      </w:r>
      <w:r>
        <w:rPr>
          <w:rStyle w:val="7"/>
          <w:rFonts w:hint="eastAsia" w:ascii="等线" w:hAnsi="等线" w:eastAsia="等线" w:cs="等线"/>
          <w:sz w:val="28"/>
          <w:szCs w:val="28"/>
        </w:rPr>
        <w:t>200+</w:t>
      </w:r>
      <w:r>
        <w:rPr>
          <w:rFonts w:hint="eastAsia" w:ascii="等线" w:hAnsi="等线" w:eastAsia="等线" w:cs="等线"/>
          <w:sz w:val="28"/>
          <w:szCs w:val="28"/>
        </w:rPr>
        <w:t>发言嘉宾、</w:t>
      </w:r>
      <w:r>
        <w:rPr>
          <w:rStyle w:val="7"/>
          <w:rFonts w:hint="eastAsia" w:ascii="等线" w:hAnsi="等线" w:eastAsia="等线" w:cs="等线"/>
          <w:sz w:val="28"/>
          <w:szCs w:val="28"/>
        </w:rPr>
        <w:t>3000+</w:t>
      </w:r>
      <w:r>
        <w:rPr>
          <w:rFonts w:hint="eastAsia" w:ascii="等线" w:hAnsi="等线" w:eastAsia="等线" w:cs="等线"/>
          <w:sz w:val="28"/>
          <w:szCs w:val="28"/>
        </w:rPr>
        <w:t>论坛参会嘉宾、</w:t>
      </w:r>
      <w:r>
        <w:rPr>
          <w:rStyle w:val="7"/>
          <w:rFonts w:hint="eastAsia" w:ascii="等线" w:hAnsi="等线" w:eastAsia="等线" w:cs="等线"/>
          <w:sz w:val="28"/>
          <w:szCs w:val="28"/>
        </w:rPr>
        <w:t>500+</w:t>
      </w:r>
      <w:r>
        <w:rPr>
          <w:rFonts w:hint="eastAsia" w:ascii="等线" w:hAnsi="等线" w:eastAsia="等线" w:cs="等线"/>
          <w:sz w:val="28"/>
          <w:szCs w:val="28"/>
        </w:rPr>
        <w:t>展商、</w:t>
      </w:r>
      <w:r>
        <w:rPr>
          <w:rStyle w:val="7"/>
          <w:rFonts w:hint="eastAsia" w:ascii="等线" w:hAnsi="等线" w:eastAsia="等线" w:cs="等线"/>
          <w:sz w:val="28"/>
          <w:szCs w:val="28"/>
        </w:rPr>
        <w:t>20000+</w:t>
      </w:r>
      <w:r>
        <w:rPr>
          <w:rFonts w:hint="eastAsia" w:ascii="等线" w:hAnsi="等线" w:eastAsia="等线" w:cs="等线"/>
          <w:sz w:val="28"/>
          <w:szCs w:val="28"/>
        </w:rPr>
        <w:t>㎡展览面积、</w:t>
      </w:r>
      <w:r>
        <w:rPr>
          <w:rStyle w:val="7"/>
          <w:rFonts w:hint="eastAsia" w:ascii="等线" w:hAnsi="等线" w:eastAsia="等线" w:cs="等线"/>
          <w:sz w:val="28"/>
          <w:szCs w:val="28"/>
        </w:rPr>
        <w:t>15000+</w:t>
      </w:r>
      <w:r>
        <w:rPr>
          <w:rFonts w:hint="eastAsia" w:ascii="等线" w:hAnsi="等线" w:eastAsia="等线" w:cs="等线"/>
          <w:sz w:val="28"/>
          <w:szCs w:val="28"/>
        </w:rPr>
        <w:t>专业观众，深度探讨低空经济发展、城市空中交通新形态、城市低空物流、基础设施建设、eVTOL适航认证、eVTOL研制及运营交付、eVTOL创新设计、低空飞行器结构设计、eVTOL动力系统、先进航电系统、大型民用无人机物流运输、复合材料等内容。</w:t>
      </w:r>
    </w:p>
    <w:p w14:paraId="4302F9BD">
      <w:pP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drawing>
          <wp:inline distT="0" distB="0" distL="114300" distR="114300">
            <wp:extent cx="5160010" cy="682625"/>
            <wp:effectExtent l="0" t="0" r="2540" b="3175"/>
            <wp:docPr id="16" name="图片 16" descr="0Z8A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Z8A1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0C39">
      <w:pP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两天大会 | 2025深圳eVTOL产业发展大会</w:t>
      </w:r>
    </w:p>
    <w:p w14:paraId="5A970342"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2025深圳eVTOL展同期论坛以主论坛+六大分论坛形式，专注城市空中交通新形态、有人驾驶航空器、大型无人运输机、城市低空物流等领域，研讨eVTOL的整机研发、设计、制造、适航取证及飞控、动力、航电、材料等多层次技术内容。来自政府单位、民航适航审定中心、民航空管站、飞行器整机厂家、运营商、低空出行解决方案提供商、航空科研院校等领导、专家、教授进行主题报告，欢迎业内同仁共享技术盛宴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A6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4A5CEAD">
            <w:pPr>
              <w:jc w:val="center"/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vertAlign w:val="baseline"/>
                <w:lang w:val="en-US" w:eastAsia="zh-CN"/>
              </w:rPr>
              <w:t>第一天 | 主论坛</w:t>
            </w:r>
          </w:p>
        </w:tc>
      </w:tr>
      <w:tr w14:paraId="7B35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D57871D">
            <w:pPr>
              <w:rPr>
                <w:rFonts w:hint="default" w:ascii="等线" w:hAnsi="等线" w:eastAsia="等线" w:cs="等线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vertAlign w:val="baseline"/>
                <w:lang w:val="en-US" w:eastAsia="zh-CN"/>
              </w:rPr>
              <w:t>主论坛</w:t>
            </w:r>
          </w:p>
          <w:p w14:paraId="306E84F8">
            <w:pPr>
              <w:rPr>
                <w:rFonts w:hint="eastAsia" w:ascii="等线" w:hAnsi="等线" w:eastAsia="等线" w:cs="等线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vertAlign w:val="baseline"/>
                <w:lang w:val="en-US" w:eastAsia="zh-CN"/>
              </w:rPr>
              <w:t>讨论话题：</w:t>
            </w:r>
          </w:p>
          <w:p w14:paraId="7757B3A0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低空经济规划发展政策</w:t>
            </w:r>
          </w:p>
          <w:p w14:paraId="18A34688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商用飞机关键技术</w:t>
            </w:r>
          </w:p>
          <w:p w14:paraId="0B48A6B6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未来低空飞行器研发设计</w:t>
            </w:r>
          </w:p>
          <w:p w14:paraId="62B95E83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低空经济发展战略、中长期规划解读</w:t>
            </w:r>
          </w:p>
          <w:p w14:paraId="775DD72B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适航认证、标准规范</w:t>
            </w:r>
          </w:p>
          <w:p w14:paraId="25ECC7B2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大规模商业化应用布局</w:t>
            </w:r>
          </w:p>
          <w:p w14:paraId="754358D9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电动直升机的发展与思考</w:t>
            </w:r>
          </w:p>
          <w:p w14:paraId="503F5E9D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城市空中交通发展机遇</w:t>
            </w:r>
          </w:p>
          <w:p w14:paraId="4B149009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eVTOL适航认证</w:t>
            </w:r>
          </w:p>
          <w:p w14:paraId="40107CEB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绿色飞行科技赋能智慧低空高质量发展</w:t>
            </w:r>
          </w:p>
          <w:p w14:paraId="19C61467">
            <w:pP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eVTOL创新设计</w:t>
            </w:r>
          </w:p>
        </w:tc>
      </w:tr>
      <w:tr w14:paraId="3E49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596420">
            <w:pPr>
              <w:jc w:val="center"/>
              <w:rPr>
                <w:rFonts w:hint="eastAsia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vertAlign w:val="baseline"/>
                <w:lang w:val="en-US" w:eastAsia="zh-CN"/>
              </w:rPr>
              <w:t>第二天 | 分论坛</w:t>
            </w:r>
          </w:p>
        </w:tc>
      </w:tr>
      <w:tr w14:paraId="43D1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B5C87F6">
            <w:pP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分论坛一：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  <w:t>城市空中交通与低空经济分论坛</w:t>
            </w:r>
          </w:p>
          <w:p w14:paraId="3E22957F">
            <w:pPr>
              <w:rPr>
                <w:rFonts w:hint="eastAsia" w:ascii="等线" w:hAnsi="等线" w:eastAsia="等线" w:cs="等线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vertAlign w:val="baseline"/>
                <w:lang w:val="en-US" w:eastAsia="zh-CN"/>
              </w:rPr>
              <w:t>讨论话题：</w:t>
            </w:r>
          </w:p>
          <w:p w14:paraId="45DA5EA3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城市空中交通发展态势</w:t>
            </w:r>
          </w:p>
          <w:p w14:paraId="4CBA5A74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低空医疗应急救援</w:t>
            </w:r>
          </w:p>
          <w:p w14:paraId="7D55BC66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低空物流运输</w:t>
            </w:r>
          </w:p>
          <w:p w14:paraId="5BFA2442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低空文旅</w:t>
            </w:r>
          </w:p>
          <w:p w14:paraId="13DD8BA6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通航公司在低空经济领域布局</w:t>
            </w:r>
          </w:p>
          <w:p w14:paraId="3ED30A77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商旅+eVTOL</w:t>
            </w:r>
          </w:p>
          <w:p w14:paraId="4C60EABE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低空经济中的航空气象</w:t>
            </w:r>
          </w:p>
          <w:p w14:paraId="461F43B1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数据技术助力低空经济</w:t>
            </w:r>
          </w:p>
          <w:p w14:paraId="2F44726E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起降站、通讯系统、导航系统、监测系统</w:t>
            </w:r>
          </w:p>
          <w:p w14:paraId="7E654157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资本市场视角：eVTOL行业的潜力与挑战</w:t>
            </w:r>
          </w:p>
          <w:p w14:paraId="4DD226A6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地理测绘、环境监测</w:t>
            </w:r>
          </w:p>
          <w:p w14:paraId="57E607B6">
            <w:pP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</w:rPr>
              <w:t>低空基础设施与建设</w:t>
            </w:r>
          </w:p>
        </w:tc>
      </w:tr>
      <w:tr w14:paraId="1B90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A7E7D9">
            <w:pP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分论坛二：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  <w:t>eVTOL研制及运营交付分论坛</w:t>
            </w:r>
          </w:p>
          <w:p w14:paraId="453FD43A">
            <w:pPr>
              <w:rPr>
                <w:rFonts w:hint="default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热点话题：</w:t>
            </w:r>
          </w:p>
          <w:p w14:paraId="782F7419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城市空中交通驱动低空经济高速发展</w:t>
            </w:r>
          </w:p>
          <w:p w14:paraId="6C4FB49F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电动垂起 改变世界</w:t>
            </w:r>
          </w:p>
          <w:p w14:paraId="164A988A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科技正加速低空经济</w:t>
            </w:r>
          </w:p>
          <w:p w14:paraId="576ACEC3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未来的空中之路与eVTOL发展</w:t>
            </w:r>
          </w:p>
          <w:p w14:paraId="15D03614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eVTOL助力综合立体交通发展</w:t>
            </w:r>
          </w:p>
          <w:p w14:paraId="4BB3607B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飞行汽车与产品应用场景</w:t>
            </w:r>
          </w:p>
          <w:p w14:paraId="21981D0F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倾转机翼eVTOL</w:t>
            </w:r>
          </w:p>
          <w:p w14:paraId="1640F17D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eVTOL型号适航安全性设计和验证</w:t>
            </w:r>
          </w:p>
          <w:p w14:paraId="71FDEB10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城市空中之旅、eVTOL研发应用</w:t>
            </w:r>
          </w:p>
          <w:p w14:paraId="1E8C26D5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eVTOL氢能长续航技术</w:t>
            </w:r>
          </w:p>
          <w:p w14:paraId="41A5BEF1">
            <w:pP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陆空一体飞行汽车</w:t>
            </w:r>
          </w:p>
        </w:tc>
      </w:tr>
      <w:tr w14:paraId="7872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1663064">
            <w:pP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分论坛三：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  <w:t>大型无人运输机分论坛</w:t>
            </w:r>
          </w:p>
          <w:p w14:paraId="608EDBF7">
            <w:pPr>
              <w:rPr>
                <w:rFonts w:hint="default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热点话题：</w:t>
            </w:r>
          </w:p>
          <w:p w14:paraId="334202F4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空中倾转旋翼飞行器：镧影R6000</w:t>
            </w:r>
          </w:p>
          <w:p w14:paraId="38D27285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新型货运无人机助力航空货运新体系建设</w:t>
            </w:r>
          </w:p>
          <w:p w14:paraId="2FB5355A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全球最大无人货运飞机W5000</w:t>
            </w:r>
          </w:p>
          <w:p w14:paraId="1AF641FA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为满足末端需求而生的ES1000</w:t>
            </w:r>
          </w:p>
          <w:p w14:paraId="059A879F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超大载重高烈度环境特种智能系留无人平台</w:t>
            </w:r>
          </w:p>
          <w:p w14:paraId="50B0B51C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HH系列商用无人运输系统</w:t>
            </w:r>
          </w:p>
          <w:p w14:paraId="79F7E2C6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低空经济蓬勃发展下的大型无人运输机产业展望</w:t>
            </w:r>
          </w:p>
        </w:tc>
      </w:tr>
      <w:tr w14:paraId="2481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DBE9F81">
            <w:pP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分论坛四：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eVTOL结构创新设计分论坛</w:t>
            </w:r>
          </w:p>
          <w:p w14:paraId="77701564">
            <w:pPr>
              <w:rPr>
                <w:rFonts w:hint="default" w:ascii="等线" w:hAnsi="等线" w:eastAsia="等线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热点话题：</w:t>
            </w:r>
          </w:p>
          <w:p w14:paraId="5D98BE86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eVTOL 机身结构设计</w:t>
            </w:r>
          </w:p>
          <w:p w14:paraId="48048C4B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绿色降噪设计</w:t>
            </w:r>
          </w:p>
          <w:p w14:paraId="48248834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高强度、轻量化设计</w:t>
            </w:r>
          </w:p>
          <w:p w14:paraId="3EB18D03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多旋翼设计</w:t>
            </w:r>
          </w:p>
          <w:p w14:paraId="6EB3B124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eVTOL转换飞行技术</w:t>
            </w:r>
          </w:p>
          <w:p w14:paraId="59963CF5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eVTOL机身疲劳试验测试技术</w:t>
            </w:r>
          </w:p>
          <w:p w14:paraId="1004CCBB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结构健康监测技术</w:t>
            </w:r>
          </w:p>
          <w:p w14:paraId="21E7D9C9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复合材料结构优化设计技术</w:t>
            </w:r>
          </w:p>
          <w:p w14:paraId="0ADD743D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飞行器结构寿命预测技术</w:t>
            </w:r>
          </w:p>
          <w:p w14:paraId="5B390898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机体结构静强度验证</w:t>
            </w:r>
          </w:p>
          <w:p w14:paraId="18E07AFE">
            <w:pP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轻量化材料力学性能测试</w:t>
            </w:r>
          </w:p>
          <w:p w14:paraId="27BA8715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复合材料在航空器结构设计中的创新应用</w:t>
            </w:r>
          </w:p>
        </w:tc>
      </w:tr>
      <w:tr w14:paraId="4A88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2A8D690">
            <w:pP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分论坛五：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eVTOL动力系统及推进技术分论坛</w:t>
            </w:r>
          </w:p>
          <w:p w14:paraId="51014A73">
            <w:pPr>
              <w:rPr>
                <w:rFonts w:hint="default" w:ascii="等线" w:hAnsi="等线" w:eastAsia="等线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热点话题：</w:t>
            </w:r>
          </w:p>
          <w:p w14:paraId="197A060A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高能量密度、快速充电、高输出和长循环寿命技术</w:t>
            </w:r>
          </w:p>
          <w:p w14:paraId="2524E5EB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eVTOL高能量密度固态电池</w:t>
            </w:r>
          </w:p>
          <w:p w14:paraId="789A57C1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燃料电池技术</w:t>
            </w:r>
          </w:p>
          <w:p w14:paraId="23985986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低空飞行器混合动力系统</w:t>
            </w:r>
          </w:p>
          <w:p w14:paraId="5233C8EA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高功率电机技术</w:t>
            </w:r>
          </w:p>
          <w:p w14:paraId="243CC853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电池热管理技术</w:t>
            </w:r>
          </w:p>
          <w:p w14:paraId="0A6D5275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旋翼及升力系统设计</w:t>
            </w:r>
          </w:p>
          <w:p w14:paraId="39B588EA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分布式电推进技术</w:t>
            </w:r>
          </w:p>
          <w:p w14:paraId="60644789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动力集成系统安全性设计与验证</w:t>
            </w:r>
          </w:p>
          <w:p w14:paraId="7089D2D4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氢能航空发动机技术助力低空</w:t>
            </w:r>
          </w:p>
          <w:p w14:paraId="539B9F1F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eVTOL三电系统</w:t>
            </w:r>
          </w:p>
          <w:p w14:paraId="75677391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固旋翼垂直起降混电飞行器推进系统设计</w:t>
            </w:r>
          </w:p>
        </w:tc>
      </w:tr>
      <w:tr w14:paraId="2229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905932">
            <w:pP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分论坛六：</w:t>
            </w: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eastAsia="zh-CN"/>
              </w:rPr>
              <w:t>综合航电与智能飞行控制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分论坛</w:t>
            </w:r>
          </w:p>
          <w:p w14:paraId="745E979F">
            <w:pPr>
              <w:rPr>
                <w:rFonts w:hint="eastAsia" w:ascii="等线" w:hAnsi="等线" w:eastAsia="等线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热点话题：</w:t>
            </w:r>
          </w:p>
          <w:p w14:paraId="4891BFD7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高敏感的态势感知与自主避障</w:t>
            </w:r>
          </w:p>
          <w:p w14:paraId="79556331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自动驾驶技术</w:t>
            </w:r>
          </w:p>
          <w:p w14:paraId="6ECDE8B8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自主飞行规划与自动起降</w:t>
            </w:r>
          </w:p>
          <w:p w14:paraId="74A95E19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飞行预测、协同决策</w:t>
            </w:r>
          </w:p>
          <w:p w14:paraId="2397D938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航线路径规划</w:t>
            </w:r>
          </w:p>
          <w:p w14:paraId="55187CC2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线控转向技术探索</w:t>
            </w:r>
          </w:p>
          <w:p w14:paraId="6635BB55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显示控制系统</w:t>
            </w:r>
          </w:p>
          <w:p w14:paraId="192F0288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5G地空通信</w:t>
            </w:r>
          </w:p>
          <w:p w14:paraId="5A219153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导航系统</w:t>
            </w:r>
          </w:p>
          <w:p w14:paraId="57EC6BAA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有源相控阵雷达</w:t>
            </w:r>
          </w:p>
          <w:p w14:paraId="3AE5DE87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新一代空中交通管理系统</w:t>
            </w:r>
          </w:p>
          <w:p w14:paraId="4BA4E05B">
            <w:pP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飞行培训及模拟仿真</w:t>
            </w:r>
          </w:p>
          <w:p w14:paraId="3EC2AEF1">
            <w:pPr>
              <w:rPr>
                <w:rFonts w:hint="default" w:ascii="等线" w:hAnsi="等线" w:eastAsia="等线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lang w:eastAsia="zh-CN"/>
              </w:rPr>
              <w:t>机载维护检修</w:t>
            </w:r>
          </w:p>
        </w:tc>
      </w:tr>
    </w:tbl>
    <w:p w14:paraId="71266C7E">
      <w:pP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</w:pPr>
    </w:p>
    <w:p w14:paraId="5F83A214">
      <w:pPr>
        <w:rPr>
          <w:rFonts w:hint="eastAsia" w:ascii="等线" w:hAnsi="等线" w:eastAsia="等线" w:cs="等线"/>
          <w:sz w:val="28"/>
          <w:szCs w:val="28"/>
          <w:vertAlign w:val="baseline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三天展览 | 展览面积再扩大</w:t>
      </w:r>
    </w:p>
    <w:p w14:paraId="0EC87A8B"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  <w:t>往届展会现场，飞行汽车、多旋翼eVTOL、复合翼eVTOL及倾转旋翼eVTOL汇聚，展示其技术研发实力、适航能力及融资能力，吸引采购商、研究院所、投资方、产业链上下游企业、媒体高度关注，展会现场人潮涌动。因此，</w:t>
      </w:r>
      <w:r>
        <w:rPr>
          <w:rStyle w:val="7"/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  <w:t>2025深圳eVTOL展将扩大展览面积至20000+㎡，30+国内外领跑eVTOL整机商，500+参展商、15000+专业观众共襄盛举。</w:t>
      </w:r>
      <w:r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  <w:t>更多神秘原型机将在2025深圳eVTOL展掀开面纱，极具震撼的飞行表演，超大豪华展位，全方位彰显低空经济的磅礴力量与无限潜力。</w:t>
      </w:r>
    </w:p>
    <w:p w14:paraId="1C876BCA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drawing>
          <wp:inline distT="0" distB="0" distL="114300" distR="114300">
            <wp:extent cx="5234305" cy="1754505"/>
            <wp:effectExtent l="0" t="0" r="4445" b="17145"/>
            <wp:docPr id="12" name="图片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D3E8">
      <w:pP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七大主题展示区</w:t>
      </w:r>
    </w:p>
    <w:p w14:paraId="52F4D3DA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eVTOL应用场景展示区</w:t>
      </w:r>
    </w:p>
    <w:p w14:paraId="3C1577C9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eVTOL整机商展区</w:t>
      </w:r>
    </w:p>
    <w:p w14:paraId="4BC2A65C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基建展区</w:t>
      </w:r>
    </w:p>
    <w:p w14:paraId="20C7317C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材料展区</w:t>
      </w:r>
    </w:p>
    <w:p w14:paraId="4CA51449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动力电池展区</w:t>
      </w:r>
    </w:p>
    <w:p w14:paraId="4B357997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电机电控展区</w:t>
      </w:r>
    </w:p>
    <w:p w14:paraId="3CB2CE34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航电系统展区</w:t>
      </w:r>
    </w:p>
    <w:p w14:paraId="53458B02">
      <w:pP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各式各样飞行器</w:t>
      </w: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将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震撼亮相现场</w:t>
      </w: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 xml:space="preserve"> </w:t>
      </w:r>
    </w:p>
    <w:p w14:paraId="2C8117CF">
      <w:pPr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领跑eVTOL整机商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将</w:t>
      </w:r>
      <w:r>
        <w:rPr>
          <w:rFonts w:hint="eastAsia" w:ascii="等线" w:hAnsi="等线" w:eastAsia="等线" w:cs="等线"/>
          <w:sz w:val="28"/>
          <w:szCs w:val="28"/>
        </w:rPr>
        <w:t>齐聚展会现场，亿航智能载人航空器EH216-S、峰飞盛世模型机、亿维特ET9原型机、小鹏汇天陆地航母、倍飞智航缩比机、天空汽车eVTOL、深圳新维度eVTOL等各式各样、造型独特的飞行器将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继续</w:t>
      </w:r>
      <w:r>
        <w:rPr>
          <w:rFonts w:hint="eastAsia" w:ascii="等线" w:hAnsi="等线" w:eastAsia="等线" w:cs="等线"/>
          <w:sz w:val="28"/>
          <w:szCs w:val="28"/>
        </w:rPr>
        <w:t>亮相展会现场。</w:t>
      </w:r>
    </w:p>
    <w:p w14:paraId="61378C82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drawing>
          <wp:inline distT="0" distB="0" distL="114300" distR="114300">
            <wp:extent cx="5236210" cy="1751965"/>
            <wp:effectExtent l="0" t="0" r="2540" b="635"/>
            <wp:docPr id="15" name="图片 15" descr="飞行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飞行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8C1A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展品类别涵盖:</w:t>
      </w:r>
    </w:p>
    <w:p w14:paraId="5BDE82F5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eVTO整机厂商、大型无人运输机、</w:t>
      </w:r>
      <w:r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  <w:t>大型货运无人机、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电池储能、飞行控制和航空电子设备、螺旋桨和转子系统、动力总成集成、安全体系和认证、组件和系统集成、配电系统、飞行测试和验证服务、轻质材料和复合材料、仪器仪表、导航设备、电力系统、驾驶舱、软件&amp;测试、飞行模拟、航电设备、5G - A、适航认证、结构件、飞行管理、通讯、自动驾驶、检测认证、增材制造、安全系统。</w:t>
      </w:r>
    </w:p>
    <w:p w14:paraId="639DAF9F">
      <w:pPr>
        <w:rPr>
          <w:rFonts w:hint="eastAsia" w:ascii="等线" w:hAnsi="等线" w:eastAsia="等线" w:cs="等线"/>
          <w:sz w:val="28"/>
          <w:szCs w:val="28"/>
          <w:lang w:val="en-US" w:eastAsia="zh-CN"/>
        </w:rPr>
      </w:pPr>
    </w:p>
    <w:p w14:paraId="3C329433">
      <w:pPr>
        <w:rPr>
          <w:rFonts w:hint="eastAsia" w:ascii="等线" w:hAnsi="等线" w:eastAsia="等线" w:cs="等线"/>
          <w:sz w:val="28"/>
          <w:szCs w:val="28"/>
          <w:highlight w:val="yellow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联系组委会：满玲 18190020926（同微）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03CDE"/>
    <w:rsid w:val="00B76409"/>
    <w:rsid w:val="01BB7833"/>
    <w:rsid w:val="033D3186"/>
    <w:rsid w:val="03561F09"/>
    <w:rsid w:val="09ED786D"/>
    <w:rsid w:val="0A594C9B"/>
    <w:rsid w:val="0AD1255C"/>
    <w:rsid w:val="0AF258F1"/>
    <w:rsid w:val="0D2A2DD7"/>
    <w:rsid w:val="0E9B1118"/>
    <w:rsid w:val="11DA583E"/>
    <w:rsid w:val="12BB3B36"/>
    <w:rsid w:val="141D25CF"/>
    <w:rsid w:val="18711CAC"/>
    <w:rsid w:val="18F2402A"/>
    <w:rsid w:val="1A97792D"/>
    <w:rsid w:val="1AC47300"/>
    <w:rsid w:val="1BDD4B1E"/>
    <w:rsid w:val="1BE91714"/>
    <w:rsid w:val="1D350989"/>
    <w:rsid w:val="264D00DA"/>
    <w:rsid w:val="292F0982"/>
    <w:rsid w:val="2F176141"/>
    <w:rsid w:val="31327262"/>
    <w:rsid w:val="36FD79CA"/>
    <w:rsid w:val="37570313"/>
    <w:rsid w:val="3942200C"/>
    <w:rsid w:val="3986639D"/>
    <w:rsid w:val="3C3245BA"/>
    <w:rsid w:val="3DC6320C"/>
    <w:rsid w:val="3E7C38CA"/>
    <w:rsid w:val="42003CDE"/>
    <w:rsid w:val="42FC76D0"/>
    <w:rsid w:val="449F7FC2"/>
    <w:rsid w:val="44B244EA"/>
    <w:rsid w:val="4B94232F"/>
    <w:rsid w:val="57D52571"/>
    <w:rsid w:val="5AEB3E5A"/>
    <w:rsid w:val="5E196F30"/>
    <w:rsid w:val="63AB687C"/>
    <w:rsid w:val="67D363A2"/>
    <w:rsid w:val="6808604B"/>
    <w:rsid w:val="6A2E5B11"/>
    <w:rsid w:val="6C627CF4"/>
    <w:rsid w:val="6FD20CED"/>
    <w:rsid w:val="748A428C"/>
    <w:rsid w:val="769A6A08"/>
    <w:rsid w:val="7AB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2053</Words>
  <Characters>2325</Characters>
  <Lines>0</Lines>
  <Paragraphs>0</Paragraphs>
  <TotalTime>13</TotalTime>
  <ScaleCrop>false</ScaleCrop>
  <LinksUpToDate>false</LinksUpToDate>
  <CharactersWithSpaces>2339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2024-12-25T02:10:00Z</dcterms:created>
  <dc:creator>Dora 李姝</dc:creator>
  <cp:lastModifiedBy>Ippo</cp:lastModifiedBy>
  <dcterms:modified xsi:type="dcterms:W3CDTF">2025-02-06T06:01:19Z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4ED6206B560A498EB62536147BC1A5E4_13</vt:lpwstr>
  </property>
  <property fmtid="{D5CDD505-2E9C-101B-9397-08002B2CF9AE}" pid="4" name="KSOTemplateDocerSaveRecord">
    <vt:lpwstr>eyJoZGlkIjoiMDc1YmFiODMwZTI3OWUzY2RmNTdkZDk1YTRlMDhkMjEiLCJ1c2VySWQiOiI0NDg4NDg3NDEifQ==</vt:lpwstr>
  </property>
</Properties>
</file>