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center"/>
        <w:rPr>
          <w:rFonts w:hint="eastAsia"/>
          <w:b/>
          <w:bCs/>
          <w:sz w:val="30"/>
          <w:szCs w:val="30"/>
        </w:rPr>
      </w:pPr>
      <w:r>
        <w:rPr>
          <w:b/>
          <w:bCs/>
          <w:sz w:val="30"/>
          <w:szCs w:val="30"/>
        </w:rPr>
        <w:t>羊城车界盛事：</w:t>
      </w:r>
      <w:r>
        <w:rPr>
          <w:rFonts w:hint="eastAsia"/>
          <w:b/>
          <w:bCs/>
          <w:sz w:val="30"/>
          <w:szCs w:val="30"/>
          <w:lang w:val="en-US" w:eastAsia="zh-CN"/>
        </w:rPr>
        <w:t>解锁</w:t>
      </w:r>
      <w:bookmarkStart w:id="0" w:name="_GoBack"/>
      <w:bookmarkEnd w:id="0"/>
      <w:r>
        <w:rPr>
          <w:rFonts w:hint="eastAsia"/>
          <w:b/>
          <w:bCs/>
          <w:sz w:val="30"/>
          <w:szCs w:val="30"/>
        </w:rPr>
        <w:t>AUTO TECH 2025广州国际汽车零部件与模具技术盛会</w:t>
      </w:r>
    </w:p>
    <w:p>
      <w:pPr>
        <w:spacing w:line="240" w:lineRule="auto"/>
        <w:rPr>
          <w:rFonts w:hint="eastAsia"/>
        </w:rPr>
      </w:pPr>
    </w:p>
    <w:p>
      <w:pPr>
        <w:spacing w:line="240" w:lineRule="auto"/>
        <w:rPr>
          <w:b/>
          <w:bCs/>
        </w:rPr>
      </w:pPr>
      <w:r>
        <w:rPr>
          <w:b/>
          <w:bCs/>
        </w:rPr>
        <w:t>展会背景与概况</w:t>
      </w:r>
    </w:p>
    <w:p>
      <w:pPr>
        <w:spacing w:line="240" w:lineRule="auto"/>
        <w:rPr>
          <w:rFonts w:hint="eastAsia"/>
          <w:lang w:eastAsia="zh-CN"/>
        </w:rPr>
      </w:pPr>
      <w:r>
        <w:rPr>
          <w:rFonts w:hint="eastAsia"/>
          <w:lang w:eastAsia="zh-CN"/>
        </w:rPr>
        <w:drawing>
          <wp:inline distT="0" distB="0" distL="114300" distR="114300">
            <wp:extent cx="5726430" cy="2125345"/>
            <wp:effectExtent l="0" t="0" r="7620" b="8255"/>
            <wp:docPr id="6" name="图片 6" descr="汽车零部件展（900x334）+L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汽车零部件展（900x334）+LEE"/>
                    <pic:cNvPicPr>
                      <a:picLocks noChangeAspect="1"/>
                    </pic:cNvPicPr>
                  </pic:nvPicPr>
                  <pic:blipFill>
                    <a:blip r:embed="rId4"/>
                    <a:stretch>
                      <a:fillRect/>
                    </a:stretch>
                  </pic:blipFill>
                  <pic:spPr>
                    <a:xfrm>
                      <a:off x="0" y="0"/>
                      <a:ext cx="5726430" cy="2125345"/>
                    </a:xfrm>
                    <a:prstGeom prst="rect">
                      <a:avLst/>
                    </a:prstGeom>
                  </pic:spPr>
                </pic:pic>
              </a:graphicData>
            </a:graphic>
          </wp:inline>
        </w:drawing>
      </w:r>
    </w:p>
    <w:p>
      <w:pPr>
        <w:spacing w:line="240" w:lineRule="auto"/>
      </w:pPr>
    </w:p>
    <w:p>
      <w:pPr>
        <w:spacing w:line="240" w:lineRule="auto"/>
      </w:pPr>
      <w:r>
        <w:rPr>
          <w:b/>
          <w:bCs/>
        </w:rPr>
        <w:t>2025年1</w:t>
      </w:r>
      <w:r>
        <w:rPr>
          <w:rFonts w:hint="eastAsia"/>
          <w:b/>
          <w:bCs/>
          <w:lang w:val="en-US" w:eastAsia="zh-CN"/>
        </w:rPr>
        <w:t>1</w:t>
      </w:r>
      <w:r>
        <w:rPr>
          <w:b/>
          <w:bCs/>
        </w:rPr>
        <w:t>月20日至22日，第十二届广州国际汽车零部件加工技术及汽车模具展览会将在广州保利世贸博览馆</w:t>
      </w:r>
      <w:r>
        <w:t xml:space="preserve">盛大举行。作为 AUTO TECH </w:t>
      </w:r>
      <w:r>
        <w:rPr>
          <w:rFonts w:hint="eastAsia"/>
          <w:lang w:val="en-US" w:eastAsia="zh-CN"/>
        </w:rPr>
        <w:t xml:space="preserve">China </w:t>
      </w:r>
      <w:r>
        <w:t>2025 华南展的关键构成，此次展会预计将吸引 400 多家参展商，展览面积达 20000 平方米 ，有望迎来超过 20000 名专业观众，规模盛大。</w:t>
      </w:r>
    </w:p>
    <w:p>
      <w:pPr>
        <w:spacing w:line="240" w:lineRule="auto"/>
      </w:pPr>
    </w:p>
    <w:p>
      <w:pPr>
        <w:spacing w:line="240" w:lineRule="auto"/>
      </w:pPr>
      <w:r>
        <w:t>汽车零部件产业是汽车工业的根基，对汽车工业的稳健发展起着支撑作用。在经济全球化和市场一体化的浪潮下，汽车零部件产业的市场地位日益凸显，其企业正朝着独立化、规模化、全球化的方向大步迈进。而汽车模具作为汽车生产的重要工艺装备，对汽车的更新换代和产品质量有着关键影响。本次展会汇聚了汽车零部件及模具领域的前沿成果，是行业发展的风向标。</w:t>
      </w:r>
    </w:p>
    <w:p>
      <w:pPr>
        <w:spacing w:line="240" w:lineRule="auto"/>
      </w:pPr>
    </w:p>
    <w:p>
      <w:pPr>
        <w:spacing w:line="240" w:lineRule="auto"/>
        <w:rPr>
          <w:b/>
          <w:bCs/>
        </w:rPr>
      </w:pPr>
      <w:r>
        <w:rPr>
          <w:b/>
          <w:bCs/>
        </w:rPr>
        <w:t>汽车零部件加工技术及模具行业市场分析</w:t>
      </w:r>
    </w:p>
    <w:p>
      <w:pPr>
        <w:spacing w:line="240" w:lineRule="auto"/>
      </w:pPr>
    </w:p>
    <w:p>
      <w:pPr>
        <w:spacing w:line="240" w:lineRule="auto"/>
        <w:rPr>
          <w:rFonts w:hint="eastAsia"/>
          <w:lang w:eastAsia="zh-CN"/>
        </w:rPr>
      </w:pPr>
      <w:r>
        <w:rPr>
          <w:rFonts w:hint="eastAsia"/>
          <w:lang w:eastAsia="zh-CN"/>
        </w:rPr>
        <w:drawing>
          <wp:inline distT="0" distB="0" distL="114300" distR="114300">
            <wp:extent cx="5730240" cy="3825240"/>
            <wp:effectExtent l="0" t="0" r="3810" b="3810"/>
            <wp:docPr id="7" name="图片 7" descr="汽车零部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汽车零部件"/>
                    <pic:cNvPicPr>
                      <a:picLocks noChangeAspect="1"/>
                    </pic:cNvPicPr>
                  </pic:nvPicPr>
                  <pic:blipFill>
                    <a:blip r:embed="rId5"/>
                    <a:stretch>
                      <a:fillRect/>
                    </a:stretch>
                  </pic:blipFill>
                  <pic:spPr>
                    <a:xfrm>
                      <a:off x="0" y="0"/>
                      <a:ext cx="5730240" cy="3825240"/>
                    </a:xfrm>
                    <a:prstGeom prst="rect">
                      <a:avLst/>
                    </a:prstGeom>
                  </pic:spPr>
                </pic:pic>
              </a:graphicData>
            </a:graphic>
          </wp:inline>
        </w:drawing>
      </w:r>
    </w:p>
    <w:p>
      <w:pPr>
        <w:spacing w:line="240" w:lineRule="auto"/>
      </w:pPr>
    </w:p>
    <w:p>
      <w:pPr>
        <w:spacing w:line="240" w:lineRule="auto"/>
        <w:rPr>
          <w:b/>
          <w:bCs/>
        </w:rPr>
      </w:pPr>
      <w:r>
        <w:rPr>
          <w:b/>
          <w:bCs/>
        </w:rPr>
        <w:t>市场规模与增长</w:t>
      </w:r>
    </w:p>
    <w:p>
      <w:pPr>
        <w:spacing w:line="240" w:lineRule="auto"/>
        <w:rPr>
          <w:b/>
          <w:bCs/>
        </w:rPr>
      </w:pPr>
    </w:p>
    <w:p>
      <w:pPr>
        <w:spacing w:line="240" w:lineRule="auto"/>
      </w:pPr>
      <w:r>
        <w:t>全球汽车零部件市场近年来呈现出稳步增长的态势。据相关数据显示，2023 年全球汽车零部件市场规模大约为 13.4 万亿元 ，预计到 2025 年将进一步增长。而中国作为全球最大的汽车市场之一，2023 年中国汽车零部件市场规模持续扩大，出口额达到 884 亿美元，同比增长 9.1%，预计到 2025 年，市场规模将达到 6.79 万亿元人民币。这一增长得益于汽车保有量的不断增加，以及新能源汽车市场的迅猛发展。</w:t>
      </w:r>
    </w:p>
    <w:p>
      <w:pPr>
        <w:spacing w:line="240" w:lineRule="auto"/>
      </w:pPr>
    </w:p>
    <w:p>
      <w:pPr>
        <w:spacing w:line="240" w:lineRule="auto"/>
      </w:pPr>
      <w:r>
        <w:t>在新能源汽车浪潮的推动下，相关零部件如电池、电机、电控等关键部件的需求呈爆发式增长。新能源汽车的兴起，为汽车零部件市场注入了新的活力，推动了市场规模的进一步扩张。同时，随着汽车保有量的上升，汽车维修、保养和升级换代的需求也在不断增加，带动了零部件市场的持续繁荣。 而汽车模具市场同样发展态势良好，中国汽车模具行业市场规模在 2023 年达到了显著水平，其中冲压模具和注塑模具作为主导产品，占据了较大比例。特别是冲压模具，广泛应用于金属零部件的制造，如车身板材、车门等，其市场规模尤为可观。</w:t>
      </w:r>
    </w:p>
    <w:p>
      <w:pPr>
        <w:spacing w:line="240" w:lineRule="auto"/>
      </w:pPr>
    </w:p>
    <w:p>
      <w:pPr>
        <w:spacing w:line="240" w:lineRule="auto"/>
        <w:rPr>
          <w:b/>
          <w:bCs/>
        </w:rPr>
      </w:pPr>
      <w:r>
        <w:rPr>
          <w:b/>
          <w:bCs/>
        </w:rPr>
        <w:t>行业发展趋势洞察</w:t>
      </w:r>
    </w:p>
    <w:p>
      <w:pPr>
        <w:spacing w:line="240" w:lineRule="auto"/>
      </w:pPr>
    </w:p>
    <w:p>
      <w:pPr>
        <w:spacing w:line="240" w:lineRule="auto"/>
      </w:pPr>
      <w:r>
        <w:drawing>
          <wp:inline distT="0" distB="0" distL="0" distR="0">
            <wp:extent cx="4762500" cy="264541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6"/>
                    <a:srcRect/>
                    <a:stretch>
                      <a:fillRect/>
                    </a:stretch>
                  </pic:blipFill>
                  <pic:spPr>
                    <a:xfrm>
                      <a:off x="0" y="0"/>
                      <a:ext cx="4762500" cy="2645833"/>
                    </a:xfrm>
                    <a:prstGeom prst="rect">
                      <a:avLst/>
                    </a:prstGeom>
                  </pic:spPr>
                </pic:pic>
              </a:graphicData>
            </a:graphic>
          </wp:inline>
        </w:drawing>
      </w:r>
    </w:p>
    <w:p>
      <w:pPr>
        <w:spacing w:line="240" w:lineRule="auto"/>
      </w:pPr>
    </w:p>
    <w:p>
      <w:pPr>
        <w:spacing w:line="240" w:lineRule="auto"/>
        <w:rPr>
          <w:b/>
          <w:bCs/>
        </w:rPr>
      </w:pPr>
      <w:r>
        <w:rPr>
          <w:b/>
          <w:bCs/>
        </w:rPr>
        <w:t>技术创新趋势</w:t>
      </w:r>
    </w:p>
    <w:p>
      <w:pPr>
        <w:spacing w:line="240" w:lineRule="auto"/>
      </w:pPr>
      <w:r>
        <w:t>在汽车零部件和模具制造领域，技术创新呈现出多维度的发展趋势。一体化压铸技术成为行业焦点，它通过超大型压铸机一次成型，直接获得完整的零部件，有效简化了传统冲压与焊接工艺。特斯拉 Model Y 采用一体化压铸技术后，后地板重量减轻 30%，生产时间从 1 - 2 小时缩短至 3 - 5 分钟，材料利用率从 50 - 60% 提升至 95%，制造成本降低 40% 。随着技术的不断成熟和推广，预计到 2025 年，我国一体化压铸市场规模将达 389 亿元，其中新能源汽车一体化压铸市场规模将达 258 亿元，该技术将在汽车模具行业中占据越来越重要的地位。</w:t>
      </w:r>
    </w:p>
    <w:p>
      <w:pPr>
        <w:spacing w:line="240" w:lineRule="auto"/>
      </w:pPr>
    </w:p>
    <w:p>
      <w:pPr>
        <w:spacing w:line="240" w:lineRule="auto"/>
      </w:pPr>
      <w:r>
        <w:t>智能化与数字化转型也是必然趋势。随着工业 4.0 的推进，汽车模具企业更加注重智能化生产线的建设，通过引入先进的机器人、自动化设备和信息化管理系统，实现生产过程的智能化、数字化和网络化。如离线仿真（OLP）、虚拟调试（VC）等技术的应用，实现了智能制造柔性产线的高节拍、柔性化、数智化，不仅提高了生产效率和产品质量，还降低了生产成本和资源消耗。同时，数字化转型为汽车模具企业提供更加精准的市场分析和客户需求预测，助力企业更好地把握市场机遇，提升市场竞争力。</w:t>
      </w:r>
    </w:p>
    <w:p>
      <w:pPr>
        <w:spacing w:line="240" w:lineRule="auto"/>
      </w:pPr>
    </w:p>
    <w:p>
      <w:pPr>
        <w:spacing w:line="240" w:lineRule="auto"/>
      </w:pPr>
      <w:r>
        <w:t>新材料的应用同样是推动汽车模具行业技术进步的重要因素。铝合金、高强度钢、镁合金、碳纤维等材料在汽车轻量化中的应用越来越广泛。铝合金材料密度小、强度高、耐腐蚀性好，但加工难度较大，对模具的精度和耐用性要求较高。汽车模具企业需要不断研发和创新，开发出适应新材料特性的模具产品，满足汽车制造业对轻量化的需求。</w:t>
      </w:r>
    </w:p>
    <w:p>
      <w:pPr>
        <w:spacing w:line="240" w:lineRule="auto"/>
      </w:pPr>
    </w:p>
    <w:p>
      <w:pPr>
        <w:spacing w:line="240" w:lineRule="auto"/>
        <w:rPr>
          <w:b/>
          <w:bCs/>
        </w:rPr>
      </w:pPr>
      <w:r>
        <w:rPr>
          <w:b/>
          <w:bCs/>
        </w:rPr>
        <w:t>市场需求变化</w:t>
      </w:r>
    </w:p>
    <w:p>
      <w:pPr>
        <w:spacing w:line="240" w:lineRule="auto"/>
        <w:rPr>
          <w:b/>
          <w:bCs/>
        </w:rPr>
      </w:pPr>
    </w:p>
    <w:p>
      <w:pPr>
        <w:spacing w:line="240" w:lineRule="auto"/>
      </w:pPr>
      <w:r>
        <w:t>新能源汽车的快速发展为汽车零部件及模具行业带来了巨大的市场需求。随着全球对环保和节能的重视，新能源汽车的市场渗透率不断提高。2023 年中国新能源汽车销量为 949.5 万辆，同比增长 37.87%，预计 2024 年销量将达到 1150 万辆，同比增长 21.12% 。新能源汽车的车型多样、更新换代快，对模具的需求量大且要求高。其电池盒、电机壳等零部件需要采用特殊的模具进行生产，这对模具企业提出了新的挑战和机遇。</w:t>
      </w:r>
    </w:p>
    <w:p>
      <w:pPr>
        <w:spacing w:line="240" w:lineRule="auto"/>
      </w:pPr>
    </w:p>
    <w:p>
      <w:pPr>
        <w:spacing w:line="240" w:lineRule="auto"/>
      </w:pPr>
      <w:r>
        <w:t>汽车制造平台化趋势对模具行业的影响也日益显著。平台化是指将具有相近外型尺寸、相近单车制造工时、高零件通用化率、高模块化率、相同工艺流程、相同制造技术、相同传输定位尺寸的车型集中在一条生产线上生产。这种生产模式提高了制造质量的一致性、降低了制造成本，进一步缩短了制造周期和交付周期。模具企业需要加强与汽车制造商的合作，开发出适应平台化生产需求的模具产品，提高模具的通用性和灵活性。</w:t>
      </w:r>
    </w:p>
    <w:p>
      <w:pPr>
        <w:spacing w:line="240" w:lineRule="auto"/>
      </w:pPr>
    </w:p>
    <w:p>
      <w:pPr>
        <w:spacing w:line="240" w:lineRule="auto"/>
      </w:pPr>
      <w:r>
        <w:t>随着全球化进程的加快，中国汽车模具企业也在积极拓展国际市场。2023 年，瑞鹄模具等企业成功进入劳斯莱斯、沃尔沃欧洲、华晨宝马、印度塔塔等整车厂供应链，客户结构不断优化。未来，随着 “一带一路” 倡议的深入推进，中国汽车模具企业将面临更多的国际市场拓展机遇。企业需要加强品牌建设、提高产品质量和服务水平，积极参与国际竞争，争取更多的市场份额。</w:t>
      </w:r>
    </w:p>
    <w:p>
      <w:pPr>
        <w:spacing w:line="240" w:lineRule="auto"/>
      </w:pPr>
    </w:p>
    <w:p>
      <w:pPr>
        <w:spacing w:line="240" w:lineRule="auto"/>
        <w:rPr>
          <w:b/>
          <w:bCs/>
        </w:rPr>
      </w:pPr>
      <w:r>
        <w:rPr>
          <w:b/>
          <w:bCs/>
        </w:rPr>
        <w:t>展会对行业的重要作用</w:t>
      </w:r>
    </w:p>
    <w:p>
      <w:pPr>
        <w:spacing w:line="240" w:lineRule="auto"/>
      </w:pPr>
    </w:p>
    <w:p>
      <w:pPr>
        <w:spacing w:line="240" w:lineRule="auto"/>
        <w:rPr>
          <w:rFonts w:hint="eastAsia"/>
          <w:lang w:eastAsia="zh-CN"/>
        </w:rPr>
      </w:pPr>
      <w:r>
        <w:rPr>
          <w:rFonts w:hint="eastAsia"/>
          <w:lang w:eastAsia="zh-CN"/>
        </w:rPr>
        <w:drawing>
          <wp:inline distT="0" distB="0" distL="114300" distR="114300">
            <wp:extent cx="5724525" cy="3806825"/>
            <wp:effectExtent l="0" t="0" r="9525" b="3175"/>
            <wp:docPr id="11" name="图片 11" descr="济源钢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济源钢铁"/>
                    <pic:cNvPicPr>
                      <a:picLocks noChangeAspect="1"/>
                    </pic:cNvPicPr>
                  </pic:nvPicPr>
                  <pic:blipFill>
                    <a:blip r:embed="rId7"/>
                    <a:stretch>
                      <a:fillRect/>
                    </a:stretch>
                  </pic:blipFill>
                  <pic:spPr>
                    <a:xfrm>
                      <a:off x="0" y="0"/>
                      <a:ext cx="5724525" cy="3806825"/>
                    </a:xfrm>
                    <a:prstGeom prst="rect">
                      <a:avLst/>
                    </a:prstGeom>
                  </pic:spPr>
                </pic:pic>
              </a:graphicData>
            </a:graphic>
          </wp:inline>
        </w:drawing>
      </w:r>
    </w:p>
    <w:p>
      <w:pPr>
        <w:spacing w:line="240" w:lineRule="auto"/>
      </w:pPr>
    </w:p>
    <w:p>
      <w:pPr>
        <w:spacing w:line="240" w:lineRule="auto"/>
        <w:rPr>
          <w:b/>
          <w:bCs/>
        </w:rPr>
      </w:pPr>
      <w:r>
        <w:rPr>
          <w:b/>
          <w:bCs/>
        </w:rPr>
        <w:t>技术展示与交流</w:t>
      </w:r>
    </w:p>
    <w:p>
      <w:pPr>
        <w:spacing w:line="240" w:lineRule="auto"/>
      </w:pPr>
    </w:p>
    <w:p>
      <w:pPr>
        <w:spacing w:line="240" w:lineRule="auto"/>
      </w:pPr>
      <w:r>
        <w:t>本次展会是汽车零部件加工技术及模具领域前沿技术的展示舞台。参展企业将展示最新的一体化压铸技术、智能化生产线、高精度模具设计等成果。通过现场展示和技术交流活动，企业能够直观地了解行业的最新技术动态和发展趋势，获取灵感和启发，进而调整自身的研发方向和生产策略，以适应市场需求，提升产品的竞争力。</w:t>
      </w:r>
    </w:p>
    <w:p>
      <w:pPr>
        <w:spacing w:line="240" w:lineRule="auto"/>
      </w:pPr>
    </w:p>
    <w:p>
      <w:pPr>
        <w:spacing w:line="240" w:lineRule="auto"/>
        <w:rPr>
          <w:b/>
          <w:bCs/>
        </w:rPr>
      </w:pPr>
      <w:r>
        <w:rPr>
          <w:b/>
          <w:bCs/>
        </w:rPr>
        <w:t>合作与资源整合</w:t>
      </w:r>
    </w:p>
    <w:p>
      <w:pPr>
        <w:spacing w:line="240" w:lineRule="auto"/>
      </w:pPr>
    </w:p>
    <w:p>
      <w:pPr>
        <w:spacing w:line="240" w:lineRule="auto"/>
      </w:pPr>
      <w:r>
        <w:t>展会为汽车零部件及模具产业链上的企业提供了宝贵的交流与合作机会。汽车制造商、零部件供应商、模具制造商、设备供应商、材料供应商等齐聚一堂，共同探讨行业发展趋势、技术创新和市场拓展等问题。这种交流与合作不仅促进了信息的共享和资源的整合，还为企业之间建立更广泛的业务联系和合作伙伴关系创造了条件，推动了产业链上下游企业的协同发展，实现优势互补，共同提升整个产业的竞争力。</w:t>
      </w:r>
    </w:p>
    <w:p>
      <w:pPr>
        <w:spacing w:line="240" w:lineRule="auto"/>
      </w:pPr>
    </w:p>
    <w:p>
      <w:pPr>
        <w:spacing w:line="240" w:lineRule="auto"/>
        <w:rPr>
          <w:b/>
          <w:bCs/>
        </w:rPr>
      </w:pPr>
      <w:r>
        <w:rPr>
          <w:b/>
          <w:bCs/>
        </w:rPr>
        <w:t>产业升级与转型</w:t>
      </w:r>
    </w:p>
    <w:p>
      <w:pPr>
        <w:spacing w:line="240" w:lineRule="auto"/>
      </w:pPr>
    </w:p>
    <w:p>
      <w:pPr>
        <w:spacing w:line="240" w:lineRule="auto"/>
      </w:pPr>
      <w:r>
        <w:t>在新能源汽车和智能制造技术快速发展的背景下，展会通过展示最新的模具技术和产品，为汽车制造行业向智能化、绿色化、轻量化方向发展提供了助力。企业在展会上接触到的新技术、新理念，将促使其加大在技术研发和创新方面的投入，推动产业的转型升级，实现高质量发展。展会期间举办的专业论坛和会议，也将汇聚行业领袖，共同探讨行业发展的热点和难点问题，为产业升级提供智力支持和决策参考 。</w:t>
      </w:r>
    </w:p>
    <w:p>
      <w:pPr>
        <w:spacing w:line="240" w:lineRule="auto"/>
      </w:pPr>
    </w:p>
    <w:p>
      <w:pPr>
        <w:spacing w:line="240" w:lineRule="auto"/>
      </w:pPr>
      <w:r>
        <w:rPr>
          <w:b/>
          <w:bCs/>
        </w:rPr>
        <w:t>第十二届广州国际汽车零部件加工技术及汽车模具展览会</w:t>
      </w:r>
      <w:r>
        <w:t xml:space="preserve">的举办，对汽车零部件及模具行业的发展具有重要意义。它不仅是行业发展成果的集中展示，更是推动行业未来发展的重要力量。期待 </w:t>
      </w:r>
      <w:r>
        <w:rPr>
          <w:b/>
          <w:bCs/>
        </w:rPr>
        <w:t>2025 年 11 月 20 - 22 日在广州保利世贸博览馆</w:t>
      </w:r>
      <w:r>
        <w:t>举办的这场盛会，能够为行业带来更多的机遇和突破，共同推动汽车产业迈向新的高度。</w:t>
      </w:r>
    </w:p>
    <w:p>
      <w:pPr>
        <w:spacing w:line="240" w:lineRule="auto"/>
      </w:pPr>
    </w:p>
    <w:p>
      <w:pPr>
        <w:spacing w:line="240" w:lineRule="auto"/>
        <w:rPr>
          <w:b/>
          <w:bCs/>
        </w:rPr>
      </w:pPr>
      <w:r>
        <w:rPr>
          <w:b/>
          <w:bCs/>
        </w:rPr>
        <w:t>展会亮点与期待</w:t>
      </w:r>
    </w:p>
    <w:p>
      <w:pPr>
        <w:spacing w:line="240" w:lineRule="auto"/>
      </w:pPr>
    </w:p>
    <w:p>
      <w:pPr>
        <w:spacing w:line="240" w:lineRule="auto"/>
        <w:rPr>
          <w:rFonts w:hint="eastAsia"/>
          <w:lang w:eastAsia="zh-CN"/>
        </w:rPr>
      </w:pPr>
      <w:r>
        <w:rPr>
          <w:rFonts w:hint="eastAsia"/>
          <w:lang w:eastAsia="zh-CN"/>
        </w:rPr>
        <w:drawing>
          <wp:inline distT="0" distB="0" distL="114300" distR="114300">
            <wp:extent cx="5724525" cy="3806825"/>
            <wp:effectExtent l="0" t="0" r="9525" b="3175"/>
            <wp:docPr id="10" name="图片 10" descr="汽车技术--士兰微电子-现场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汽车技术--士兰微电子-现场图片3"/>
                    <pic:cNvPicPr>
                      <a:picLocks noChangeAspect="1"/>
                    </pic:cNvPicPr>
                  </pic:nvPicPr>
                  <pic:blipFill>
                    <a:blip r:embed="rId8"/>
                    <a:stretch>
                      <a:fillRect/>
                    </a:stretch>
                  </pic:blipFill>
                  <pic:spPr>
                    <a:xfrm>
                      <a:off x="0" y="0"/>
                      <a:ext cx="5724525" cy="3806825"/>
                    </a:xfrm>
                    <a:prstGeom prst="rect">
                      <a:avLst/>
                    </a:prstGeom>
                  </pic:spPr>
                </pic:pic>
              </a:graphicData>
            </a:graphic>
          </wp:inline>
        </w:drawing>
      </w:r>
    </w:p>
    <w:p>
      <w:pPr>
        <w:spacing w:line="240" w:lineRule="auto"/>
      </w:pPr>
    </w:p>
    <w:p>
      <w:pPr>
        <w:spacing w:line="240" w:lineRule="auto"/>
      </w:pPr>
      <w:r>
        <w:t>本次展会亮点纷呈，将集中展示各类</w:t>
      </w:r>
      <w:r>
        <w:rPr>
          <w:b/>
          <w:bCs/>
        </w:rPr>
        <w:t>汽车精密部件</w:t>
      </w:r>
      <w:r>
        <w:rPr>
          <w:rFonts w:hint="eastAsia"/>
          <w:b/>
          <w:bCs/>
          <w:lang w:eastAsia="zh-CN"/>
        </w:rPr>
        <w:t>、</w:t>
      </w:r>
      <w:r>
        <w:rPr>
          <w:b/>
          <w:bCs/>
        </w:rPr>
        <w:t>汽车铝、镁、锌、铜合金压铸件、精密铸件、分动器总成等汽车零部件，以及冲压加工、钣金加工、铸造 / 锻造等零部件加工技术和注塑机、压铸设备、注塑机、表面处理/热处理、切割/研磨加工、树脂成形；刀具、加工设备磨具、塑料模具、自动化及检测设备、汽车模具及相关配套、EV部件及加工技术</w:t>
      </w:r>
      <w:r>
        <w:t xml:space="preserve">等设备 。同期还将举办多场高规格的行业论坛和技术研讨会，如 </w:t>
      </w:r>
      <w:r>
        <w:t>2025 新能源汽车零部件加工及智能制造论坛、2025 汽车零部件高效加工技术论坛</w:t>
      </w:r>
      <w:r>
        <w:t>等，邀请行业专家学者就汽车零部件的创新设计、智能制造技术、智能化、轻量化、节能环保等热点话题进行深入探讨 。</w:t>
      </w:r>
    </w:p>
    <w:p>
      <w:pPr>
        <w:spacing w:line="240" w:lineRule="auto"/>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225" w:beforeAutospacing="0" w:after="330" w:afterAutospacing="0" w:line="450" w:lineRule="atLeast"/>
        <w:ind w:left="0" w:right="0" w:firstLine="0"/>
        <w:jc w:val="left"/>
        <w:textAlignment w:val="baseline"/>
        <w:rPr>
          <w:kern w:val="0"/>
          <w:sz w:val="21"/>
          <w:szCs w:val="22"/>
          <w:lang/>
        </w:rPr>
      </w:pPr>
      <w:r>
        <w:rPr>
          <w:kern w:val="0"/>
          <w:sz w:val="21"/>
          <w:szCs w:val="22"/>
          <w:lang/>
        </w:rPr>
        <w:t>展望未来，随着汽车产业的持续变革，新能源汽车和智能网联汽车的发展将为汽车零部件及模具行业带来更多的机遇和挑战。相信此次展会将为行业内的企业和专业人士提供一个交流合作、学习借鉴的优质平台，共同推动汽车零部件加工技术及汽车模具行业的创新发展，为汽车产业的转型升级注入新的动力 。让我们共同期待</w:t>
      </w:r>
      <w:r>
        <w:rPr>
          <w:b/>
          <w:bCs/>
          <w:kern w:val="0"/>
          <w:sz w:val="21"/>
          <w:szCs w:val="22"/>
          <w:lang/>
        </w:rPr>
        <w:t xml:space="preserve"> 2025年11月20-2</w:t>
      </w:r>
      <w:r>
        <w:rPr>
          <w:rFonts w:hint="eastAsia"/>
          <w:b/>
          <w:bCs/>
          <w:kern w:val="0"/>
          <w:sz w:val="21"/>
          <w:szCs w:val="22"/>
          <w:lang w:val="en-US" w:eastAsia="zh-CN"/>
        </w:rPr>
        <w:t>2</w:t>
      </w:r>
      <w:r>
        <w:rPr>
          <w:b/>
          <w:bCs/>
          <w:kern w:val="0"/>
          <w:sz w:val="21"/>
          <w:szCs w:val="22"/>
          <w:lang/>
        </w:rPr>
        <w:t>日在广州保利世贸博览馆</w:t>
      </w:r>
      <w:r>
        <w:rPr>
          <w:kern w:val="0"/>
          <w:sz w:val="21"/>
          <w:szCs w:val="22"/>
          <w:lang/>
        </w:rPr>
        <w:t>举办的这场行</w:t>
      </w:r>
      <w:r>
        <w:rPr>
          <w:kern w:val="0"/>
          <w:sz w:val="21"/>
          <w:szCs w:val="22"/>
          <w:lang/>
        </w:rPr>
        <w:t>业盛会，共同见证汽车零部件及模具行业的新发展、新突破。</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225" w:beforeAutospacing="0" w:after="330" w:afterAutospacing="0" w:line="450" w:lineRule="atLeast"/>
        <w:ind w:left="0" w:right="0" w:firstLine="0"/>
        <w:jc w:val="left"/>
        <w:textAlignment w:val="baseline"/>
        <w:rPr>
          <w:rFonts w:hint="default"/>
          <w:kern w:val="0"/>
          <w:sz w:val="21"/>
          <w:szCs w:val="22"/>
        </w:rPr>
      </w:pPr>
      <w:r>
        <w:rPr>
          <w:rFonts w:hint="default"/>
          <w:kern w:val="0"/>
          <w:sz w:val="21"/>
          <w:szCs w:val="22"/>
          <w:lang/>
        </w:rPr>
        <w:t>展位预定联系人：</w:t>
      </w:r>
      <w:r>
        <w:rPr>
          <w:rFonts w:hint="default"/>
          <w:kern w:val="0"/>
          <w:sz w:val="21"/>
          <w:szCs w:val="22"/>
        </w:rPr>
        <w:t>李先生 132 6539 6437（同微信）</w:t>
      </w:r>
      <w:r>
        <w:rPr>
          <w:rFonts w:hint="eastAsia"/>
          <w:kern w:val="0"/>
          <w:sz w:val="21"/>
          <w:szCs w:val="22"/>
          <w:lang w:val="en-US" w:eastAsia="zh-CN"/>
        </w:rPr>
        <w:t xml:space="preserve">/ </w:t>
      </w:r>
      <w:r>
        <w:rPr>
          <w:rFonts w:hint="default"/>
          <w:kern w:val="0"/>
          <w:sz w:val="21"/>
          <w:szCs w:val="22"/>
        </w:rPr>
        <w:t>杨女士131 7886 7606（同微信）</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225" w:beforeAutospacing="0" w:after="330" w:afterAutospacing="0" w:line="450" w:lineRule="atLeast"/>
        <w:ind w:left="0" w:right="0" w:firstLine="0"/>
        <w:jc w:val="left"/>
        <w:textAlignment w:val="baseline"/>
        <w:rPr>
          <w:rFonts w:hint="default"/>
          <w:kern w:val="0"/>
          <w:sz w:val="21"/>
          <w:szCs w:val="22"/>
        </w:rPr>
      </w:pPr>
      <w:r>
        <w:rPr>
          <w:rFonts w:hint="default"/>
          <w:kern w:val="0"/>
          <w:sz w:val="21"/>
          <w:szCs w:val="22"/>
        </w:rPr>
        <w:t>广告席位和展位已全面启动，预订从速。可联系组委会索取参展合同及展位平面图！充分利用</w:t>
      </w:r>
      <w:r>
        <w:rPr>
          <w:rFonts w:hint="eastAsia"/>
          <w:b/>
          <w:bCs/>
          <w:kern w:val="0"/>
          <w:sz w:val="21"/>
          <w:szCs w:val="22"/>
          <w:lang w:val="en-US" w:eastAsia="zh-CN"/>
        </w:rPr>
        <w:t>AUTO TECH China 2025 华南展</w:t>
      </w:r>
      <w:r>
        <w:rPr>
          <w:rFonts w:hint="default"/>
          <w:kern w:val="0"/>
          <w:sz w:val="21"/>
          <w:szCs w:val="22"/>
        </w:rPr>
        <w:t>，巩固您的市场地位！</w:t>
      </w:r>
      <w:r>
        <w:rPr>
          <w:rFonts w:hint="default"/>
          <w:kern w:val="0"/>
          <w:sz w:val="21"/>
          <w:szCs w:val="22"/>
        </w:rPr>
        <w:t>更多精彩等待您现场解锁！详情请登录：</w:t>
      </w:r>
      <w:r>
        <w:rPr>
          <w:rFonts w:hint="default"/>
          <w:kern w:val="0"/>
          <w:sz w:val="21"/>
          <w:szCs w:val="22"/>
        </w:rPr>
        <w:fldChar w:fldCharType="begin"/>
      </w:r>
      <w:r>
        <w:rPr>
          <w:rFonts w:hint="default"/>
          <w:kern w:val="0"/>
          <w:sz w:val="21"/>
          <w:szCs w:val="22"/>
        </w:rPr>
        <w:instrText xml:space="preserve"> HYPERLINK "http://www.china-autotech.com/" </w:instrText>
      </w:r>
      <w:r>
        <w:rPr>
          <w:rFonts w:hint="default"/>
          <w:kern w:val="0"/>
          <w:sz w:val="21"/>
          <w:szCs w:val="22"/>
        </w:rPr>
        <w:fldChar w:fldCharType="separate"/>
      </w:r>
      <w:r>
        <w:rPr>
          <w:rFonts w:hint="default"/>
          <w:kern w:val="0"/>
          <w:sz w:val="21"/>
          <w:szCs w:val="22"/>
        </w:rPr>
        <w:t>www.china-autotech.com</w:t>
      </w:r>
      <w:r>
        <w:rPr>
          <w:rFonts w:hint="default"/>
          <w:kern w:val="0"/>
          <w:sz w:val="21"/>
          <w:szCs w:val="22"/>
        </w:rPr>
        <w:fldChar w:fldCharType="end"/>
      </w:r>
    </w:p>
    <w:p>
      <w:pPr>
        <w:spacing w:line="240" w:lineRule="auto"/>
      </w:pPr>
    </w:p>
    <w:p>
      <w:pPr>
        <w:spacing w:line="240" w:lineRule="auto"/>
      </w:pPr>
    </w:p>
    <w:sectPr>
      <w:pgSz w:w="11906" w:h="16838"/>
      <w:pgMar w:top="1440" w:right="1440" w:bottom="1440" w:left="1440" w:header="708" w:footer="708"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Helvetica">
    <w:altName w:val="Arial"/>
    <w:panose1 w:val="00000000000000000000"/>
    <w:charset w:val="00"/>
    <w:family w:val="auto"/>
    <w:pitch w:val="default"/>
    <w:sig w:usb0="00000000" w:usb1="00000000" w:usb2="00000000" w:usb3="00000000" w:csb0="00000000" w:csb1="00000000"/>
  </w:font>
  <w:font w:name="HML">
    <w:altName w:val="A bite"/>
    <w:panose1 w:val="00000000000000000000"/>
    <w:charset w:val="00"/>
    <w:family w:val="auto"/>
    <w:pitch w:val="default"/>
    <w:sig w:usb0="00000000" w:usb1="00000000" w:usb2="00000000" w:usb3="00000000" w:csb0="00000000" w:csb1="00000000"/>
  </w:font>
  <w:font w:name="A bite">
    <w:panose1 w:val="02000400000000000000"/>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val="1"/>
  <w:bordersDoNotSurroundHeader w:val="0"/>
  <w:bordersDoNotSurroundFooter w:val="0"/>
  <w:documentProtection w:enforcement="0"/>
  <w:displayHorizontalDrawingGridEvery w:val="1"/>
  <w:displayVerticalDrawingGridEvery w:val="1"/>
  <w:noPunctuationKerning w:val="1"/>
  <w:compat>
    <w:doNotExpandShiftReturn/>
    <w:doNotWrapTextWithPunct/>
    <w:doNotUseEastAsianBreakRules/>
    <w:useFELayout/>
    <w:doNotUseIndentAsNumberingTabStop/>
    <w:useAltKinsokuLineBreakRules/>
    <w:compatSetting w:name="compatibilityMode" w:uri="http://schemas.microsoft.com/office/word" w:val="15"/>
  </w:compat>
  <w:rsids>
    <w:rsidRoot w:val="00000000"/>
    <w:rsid w:val="09E25D44"/>
    <w:rsid w:val="13D5001F"/>
    <w:rsid w:val="2CCF317F"/>
    <w:rsid w:val="42B72328"/>
    <w:rsid w:val="52DF7973"/>
    <w:rsid w:val="56170840"/>
    <w:rsid w:val="5D4077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iPriority="99"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paragraph" w:styleId="2">
    <w:name w:val="heading 1"/>
    <w:next w:val="1"/>
    <w:qFormat/>
    <w:uiPriority w:val="0"/>
    <w:pPr>
      <w:spacing w:before="380" w:after="140" w:line="288" w:lineRule="auto"/>
      <w:ind w:left="0"/>
      <w:jc w:val="left"/>
      <w:outlineLvl w:val="0"/>
    </w:pPr>
    <w:rPr>
      <w:rFonts w:ascii="Arial" w:hAnsi="Arial" w:eastAsia="等线" w:cs="Arial"/>
      <w:b/>
      <w:bCs/>
      <w:sz w:val="36"/>
      <w:szCs w:val="36"/>
    </w:rPr>
  </w:style>
  <w:style w:type="paragraph" w:styleId="3">
    <w:name w:val="heading 2"/>
    <w:next w:val="1"/>
    <w:qFormat/>
    <w:uiPriority w:val="0"/>
    <w:pPr>
      <w:spacing w:before="320" w:after="120" w:line="288" w:lineRule="auto"/>
      <w:ind w:left="0"/>
      <w:jc w:val="left"/>
      <w:outlineLvl w:val="1"/>
    </w:pPr>
    <w:rPr>
      <w:rFonts w:ascii="Arial" w:hAnsi="Arial" w:eastAsia="等线" w:cs="Arial"/>
      <w:b/>
      <w:bCs/>
      <w:sz w:val="32"/>
      <w:szCs w:val="32"/>
    </w:rPr>
  </w:style>
  <w:style w:type="paragraph" w:styleId="4">
    <w:name w:val="heading 3"/>
    <w:next w:val="1"/>
    <w:qFormat/>
    <w:uiPriority w:val="0"/>
    <w:pPr>
      <w:spacing w:before="300" w:after="120" w:line="288" w:lineRule="auto"/>
      <w:ind w:left="0"/>
      <w:jc w:val="left"/>
      <w:outlineLvl w:val="2"/>
    </w:pPr>
    <w:rPr>
      <w:rFonts w:ascii="Arial" w:hAnsi="Arial" w:eastAsia="等线" w:cs="Arial"/>
      <w:b/>
      <w:bCs/>
      <w:sz w:val="30"/>
      <w:szCs w:val="30"/>
    </w:rPr>
  </w:style>
  <w:style w:type="paragraph" w:styleId="5">
    <w:name w:val="heading 4"/>
    <w:next w:val="1"/>
    <w:qFormat/>
    <w:uiPriority w:val="0"/>
    <w:pPr>
      <w:spacing w:before="260" w:after="120" w:line="288" w:lineRule="auto"/>
      <w:ind w:left="0"/>
      <w:jc w:val="left"/>
      <w:outlineLvl w:val="3"/>
    </w:pPr>
    <w:rPr>
      <w:rFonts w:ascii="Arial" w:hAnsi="Arial" w:eastAsia="等线" w:cs="Arial"/>
      <w:b/>
      <w:bCs/>
      <w:sz w:val="28"/>
      <w:szCs w:val="28"/>
    </w:rPr>
  </w:style>
  <w:style w:type="paragraph" w:styleId="6">
    <w:name w:val="heading 5"/>
    <w:next w:val="1"/>
    <w:qFormat/>
    <w:uiPriority w:val="0"/>
    <w:pPr>
      <w:spacing w:before="240" w:after="120" w:line="288" w:lineRule="auto"/>
      <w:ind w:left="0"/>
      <w:jc w:val="left"/>
      <w:outlineLvl w:val="4"/>
    </w:pPr>
    <w:rPr>
      <w:rFonts w:ascii="Arial" w:hAnsi="Arial" w:eastAsia="等线" w:cs="Arial"/>
      <w:b/>
      <w:bCs/>
      <w:sz w:val="24"/>
      <w:szCs w:val="24"/>
    </w:rPr>
  </w:style>
  <w:style w:type="paragraph" w:styleId="7">
    <w:name w:val="heading 6"/>
    <w:next w:val="1"/>
    <w:qFormat/>
    <w:uiPriority w:val="0"/>
    <w:pPr>
      <w:spacing w:before="240" w:after="120" w:line="288" w:lineRule="auto"/>
      <w:ind w:left="0"/>
      <w:jc w:val="left"/>
      <w:outlineLvl w:val="5"/>
    </w:pPr>
    <w:rPr>
      <w:rFonts w:ascii="Arial" w:hAnsi="Arial" w:eastAsia="等线" w:cs="Arial"/>
      <w:b/>
      <w:bCs/>
      <w:sz w:val="24"/>
      <w:szCs w:val="24"/>
    </w:rPr>
  </w:style>
  <w:style w:type="character" w:default="1" w:styleId="12">
    <w:name w:val="Default Paragraph Font"/>
    <w:semiHidden/>
    <w:qFormat/>
    <w:uiPriority w:val="0"/>
  </w:style>
  <w:style w:type="table" w:default="1" w:styleId="11">
    <w:name w:val="Normal Table"/>
    <w:semiHidden/>
    <w:uiPriority w:val="0"/>
    <w:tblPr>
      <w:tblCellMar>
        <w:top w:w="0" w:type="dxa"/>
        <w:left w:w="108" w:type="dxa"/>
        <w:bottom w:w="0" w:type="dxa"/>
        <w:right w:w="108" w:type="dxa"/>
      </w:tblCellMar>
    </w:tblPr>
  </w:style>
  <w:style w:type="paragraph" w:styleId="8">
    <w:name w:val="footnote text"/>
    <w:link w:val="16"/>
    <w:semiHidden/>
    <w:unhideWhenUsed/>
    <w:uiPriority w:val="99"/>
    <w:pPr>
      <w:spacing w:after="0" w:line="240" w:lineRule="auto"/>
    </w:pPr>
    <w:rPr>
      <w:sz w:val="20"/>
      <w:szCs w:val="20"/>
    </w:rPr>
  </w:style>
  <w:style w:type="paragraph" w:styleId="9">
    <w:name w:val="Normal (Web)"/>
    <w:basedOn w:val="1"/>
    <w:uiPriority w:val="0"/>
    <w:pPr>
      <w:spacing w:before="0" w:beforeAutospacing="1" w:after="0" w:afterAutospacing="1"/>
      <w:ind w:left="0" w:right="0"/>
      <w:jc w:val="left"/>
    </w:pPr>
    <w:rPr>
      <w:kern w:val="0"/>
      <w:sz w:val="24"/>
      <w:lang w:val="en-US" w:eastAsia="zh-CN" w:bidi="ar"/>
    </w:rPr>
  </w:style>
  <w:style w:type="paragraph" w:styleId="10">
    <w:name w:val="Title"/>
    <w:qFormat/>
    <w:uiPriority w:val="0"/>
    <w:pPr>
      <w:spacing w:before="480" w:after="480" w:line="288" w:lineRule="auto"/>
      <w:ind w:left="0"/>
    </w:pPr>
    <w:rPr>
      <w:rFonts w:ascii="Arial" w:hAnsi="Arial" w:eastAsia="等线" w:cs="Arial"/>
      <w:b/>
      <w:bCs/>
      <w:sz w:val="52"/>
      <w:szCs w:val="52"/>
    </w:rPr>
  </w:style>
  <w:style w:type="character" w:styleId="13">
    <w:name w:val="Hyperlink"/>
    <w:unhideWhenUsed/>
    <w:uiPriority w:val="99"/>
    <w:rPr>
      <w:color w:val="0563C1"/>
      <w:u w:val="single"/>
    </w:rPr>
  </w:style>
  <w:style w:type="character" w:styleId="14">
    <w:name w:val="footnote reference"/>
    <w:semiHidden/>
    <w:unhideWhenUsed/>
    <w:qFormat/>
    <w:uiPriority w:val="99"/>
    <w:rPr>
      <w:vertAlign w:val="superscript"/>
    </w:rPr>
  </w:style>
  <w:style w:type="paragraph" w:styleId="15">
    <w:name w:val="List Paragraph"/>
    <w:qFormat/>
    <w:uiPriority w:val="0"/>
    <w:rPr>
      <w:sz w:val="21"/>
      <w:szCs w:val="22"/>
    </w:rPr>
  </w:style>
  <w:style w:type="character" w:customStyle="1" w:styleId="16">
    <w:name w:val="Footnote Text Char"/>
    <w:link w:val="8"/>
    <w:semiHidden/>
    <w:unhideWhenUsed/>
    <w:uiPriority w:val="99"/>
    <w:rPr>
      <w:sz w:val="20"/>
      <w:szCs w:val="20"/>
    </w:rPr>
  </w:style>
  <w:style w:type="paragraph" w:customStyle="1" w:styleId="17">
    <w:name w:val="_Style 13"/>
    <w:uiPriority w:val="0"/>
    <w:pPr>
      <w:spacing w:before="120" w:after="120" w:line="288" w:lineRule="auto"/>
      <w:ind w:left="0"/>
      <w:jc w:val="left"/>
    </w:pPr>
    <w:rPr>
      <w:rFonts w:ascii="Arial" w:hAnsi="Arial" w:eastAsia="等线" w:cs="Arial"/>
      <w:sz w:val="22"/>
      <w:szCs w:val="22"/>
    </w:rPr>
  </w:style>
  <w:style w:type="paragraph" w:customStyle="1" w:styleId="18">
    <w:name w:val="_Style 14"/>
    <w:qFormat/>
    <w:uiPriority w:val="0"/>
    <w:pPr>
      <w:spacing w:before="120" w:after="120" w:line="288" w:lineRule="auto"/>
      <w:ind w:left="0"/>
      <w:jc w:val="left"/>
    </w:pPr>
    <w:rPr>
      <w:rFonts w:ascii="Arial" w:hAnsi="Arial" w:eastAsia="等线" w:cs="Arial"/>
      <w:color w:val="8F959E"/>
      <w:sz w:val="22"/>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129</TotalTime>
  <ScaleCrop>false</ScaleCrop>
  <LinksUpToDate>false</LinksUpToDate>
  <Application>WPS Office_11.1.0.9912_F1E327BC-269C-435d-A152-05C5408002CA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2025-03-04T00:41:00Z</dcterms:created>
  <dc:creator>Un-named</dc:creator>
  <cp:lastModifiedBy>微信用户</cp:lastModifiedBy>
  <dcterms:modified xsi:type="dcterms:W3CDTF">2025-03-04T02:53:00Z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