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571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pacing w:val="6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</w:rPr>
        <w:t>EESA发布中国新型储能“百大品牌”与“供应链核心企业”榜单</w:t>
      </w:r>
    </w:p>
    <w:p w14:paraId="4600D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352EB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遴选标杆储能品牌，汇聚行业榜样力量！3月28日，由</w:t>
      </w:r>
      <w:r>
        <w:rPr>
          <w:rFonts w:hint="eastAsia" w:ascii="宋体" w:hAnsi="宋体" w:eastAsia="宋体" w:cs="宋体"/>
          <w:b/>
          <w:bCs/>
          <w:color w:val="EE822F" w:themeColor="accent2"/>
          <w:spacing w:val="6"/>
          <w:sz w:val="24"/>
          <w:szCs w:val="24"/>
          <w14:textFill>
            <w14:solidFill>
              <w14:schemeClr w14:val="accent2"/>
            </w14:solidFill>
          </w14:textFill>
        </w:rPr>
        <w:t>储能领跑者联盟</w:t>
      </w:r>
      <w:r>
        <w:rPr>
          <w:rFonts w:hint="eastAsia" w:ascii="宋体" w:hAnsi="宋体" w:eastAsia="宋体" w:cs="宋体"/>
          <w:spacing w:val="6"/>
          <w:sz w:val="24"/>
          <w:szCs w:val="24"/>
        </w:rPr>
        <w:t>举办的</w:t>
      </w:r>
      <w:r>
        <w:rPr>
          <w:rFonts w:hint="eastAsia" w:ascii="宋体" w:hAnsi="宋体" w:eastAsia="宋体" w:cs="宋体"/>
          <w:b/>
          <w:bCs/>
          <w:color w:val="EE822F" w:themeColor="accent2"/>
          <w:spacing w:val="6"/>
          <w:sz w:val="24"/>
          <w:szCs w:val="24"/>
          <w14:textFill>
            <w14:solidFill>
              <w14:schemeClr w14:val="accent2"/>
            </w14:solidFill>
          </w14:textFill>
        </w:rPr>
        <w:t>第七届储能嘉年华盛典</w:t>
      </w:r>
      <w:r>
        <w:rPr>
          <w:rFonts w:hint="eastAsia" w:ascii="宋体" w:hAnsi="宋体" w:eastAsia="宋体" w:cs="宋体"/>
          <w:spacing w:val="6"/>
          <w:sz w:val="24"/>
          <w:szCs w:val="24"/>
        </w:rPr>
        <w:t>在武汉成功圆满落幕，其中备受期待的</w:t>
      </w:r>
      <w:r>
        <w:rPr>
          <w:rFonts w:hint="eastAsia" w:ascii="宋体" w:hAnsi="宋体" w:eastAsia="宋体" w:cs="宋体"/>
          <w:b/>
          <w:bCs/>
          <w:color w:val="EE822F" w:themeColor="accent2"/>
          <w:spacing w:val="6"/>
          <w:sz w:val="24"/>
          <w:szCs w:val="24"/>
          <w14:textFill>
            <w14:solidFill>
              <w14:schemeClr w14:val="accent2"/>
            </w14:solidFill>
          </w14:textFill>
        </w:rPr>
        <w:t>“中国新型储能百大品牌”</w:t>
      </w:r>
      <w:r>
        <w:rPr>
          <w:rFonts w:hint="eastAsia" w:ascii="宋体" w:hAnsi="宋体" w:eastAsia="宋体" w:cs="宋体"/>
          <w:spacing w:val="6"/>
          <w:sz w:val="24"/>
          <w:szCs w:val="24"/>
        </w:rPr>
        <w:t>与</w:t>
      </w:r>
      <w:r>
        <w:rPr>
          <w:rFonts w:hint="eastAsia" w:ascii="宋体" w:hAnsi="宋体" w:eastAsia="宋体" w:cs="宋体"/>
          <w:b/>
          <w:bCs/>
          <w:color w:val="EE822F" w:themeColor="accent2"/>
          <w:spacing w:val="6"/>
          <w:sz w:val="24"/>
          <w:szCs w:val="24"/>
          <w14:textFill>
            <w14:solidFill>
              <w14:schemeClr w14:val="accent2"/>
            </w14:solidFill>
          </w14:textFill>
        </w:rPr>
        <w:t>“中国新型储能供应链核心企业”</w:t>
      </w:r>
      <w:r>
        <w:rPr>
          <w:rFonts w:hint="eastAsia" w:ascii="宋体" w:hAnsi="宋体" w:eastAsia="宋体" w:cs="宋体"/>
          <w:spacing w:val="6"/>
          <w:sz w:val="24"/>
          <w:szCs w:val="24"/>
        </w:rPr>
        <w:t>在此次EESA颁奖晚宴暨楚能之夜上重磅发布，标志着中国储能产业标杆力量再升级！</w:t>
      </w:r>
    </w:p>
    <w:p w14:paraId="7742A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4CE63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为全面反映储能产业链各环节的核心竞争力，本届评选聚焦行业声誉、市场份额、品牌创新、可持续性四大维度，经过严格的数据调研、专家评审及公众投票，最终评选出新型储能产业链百大品牌上榜企业名单。</w:t>
      </w:r>
    </w:p>
    <w:p w14:paraId="5B41F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3C632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此次榜单旨在表彰过去一年中，以核心技术突破、高效供应链协同及规模化应用实践推动储能产业规模化、商业化进程的领军企业，彰显中国储能产业链的全球竞争力。</w:t>
      </w:r>
    </w:p>
    <w:p w14:paraId="088EC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7605F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4C469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pacing w:val="6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</w:rPr>
        <w:t>中国新型储能百大品牌</w:t>
      </w:r>
    </w:p>
    <w:p w14:paraId="3219F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  <w:drawing>
          <wp:inline distT="0" distB="0" distL="114300" distR="114300">
            <wp:extent cx="2016125" cy="8852535"/>
            <wp:effectExtent l="0" t="0" r="3175" b="5715"/>
            <wp:docPr id="14" name="图片 1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F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669F4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pacing w:val="6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6"/>
          <w:sz w:val="24"/>
          <w:szCs w:val="24"/>
        </w:rPr>
        <w:t>中国新型储能供应链核心企业</w:t>
      </w:r>
    </w:p>
    <w:p w14:paraId="2B52A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  <w:drawing>
          <wp:inline distT="0" distB="0" distL="114300" distR="114300">
            <wp:extent cx="3148330" cy="7823200"/>
            <wp:effectExtent l="0" t="0" r="13970" b="6350"/>
            <wp:docPr id="15" name="图片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E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23727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现场颁奖回顾</w:t>
      </w:r>
      <w:r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  <w:t>：</w:t>
      </w:r>
    </w:p>
    <w:p w14:paraId="771FD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6"/>
          <w:sz w:val="24"/>
          <w:szCs w:val="24"/>
          <w:lang w:eastAsia="zh-CN"/>
        </w:rPr>
        <w:drawing>
          <wp:inline distT="0" distB="0" distL="114300" distR="114300">
            <wp:extent cx="5269230" cy="5269230"/>
            <wp:effectExtent l="0" t="0" r="7620" b="7620"/>
            <wp:docPr id="16" name="图片 16" descr="部分领奖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部分领奖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C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pacing w:val="6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图为部分获奖企业</w:t>
      </w:r>
      <w:r>
        <w:rPr>
          <w:rFonts w:hint="eastAsia" w:ascii="宋体" w:hAnsi="宋体" w:eastAsia="宋体" w:cs="宋体"/>
          <w:spacing w:val="6"/>
          <w:sz w:val="21"/>
          <w:szCs w:val="21"/>
          <w:lang w:eastAsia="zh-CN"/>
        </w:rPr>
        <w:t>）</w:t>
      </w:r>
    </w:p>
    <w:p w14:paraId="52D57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</w:p>
    <w:p w14:paraId="113888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pacing w:val="6"/>
          <w:sz w:val="24"/>
          <w:szCs w:val="24"/>
        </w:rPr>
      </w:pPr>
      <w:r>
        <w:rPr>
          <w:rFonts w:hint="eastAsia" w:ascii="宋体" w:hAnsi="宋体" w:eastAsia="宋体" w:cs="宋体"/>
          <w:spacing w:val="6"/>
          <w:sz w:val="24"/>
          <w:szCs w:val="24"/>
        </w:rPr>
        <w:t>让我们再次恭喜以上上榜的企业！感谢本次参与评奖的所有企业，未来，EESA将持续发挥平台价值，深化产学研合作，推动储能产业标准化、国际化进程，助力"双碳"目标实现。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04430A"/>
    <w:rsid w:val="2091593A"/>
    <w:rsid w:val="7578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2025-04-01T02:23:19Z</dcterms:created>
  <dc:creator>Administrator</dc:creator>
  <cp:lastModifiedBy>此時上上签</cp:lastModifiedBy>
  <dcterms:modified xsi:type="dcterms:W3CDTF">2025-04-01T03:00:17Z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eyJoZGlkIjoiMjJjZmY0NDYzYThlYjZiZDM5MzFkYTAzOTc2NDgxZWEiLCJ1c2VySWQiOiIxMTI3ODIwMzg0In0=</vt:lpwstr>
  </property>
  <property fmtid="{D5CDD505-2E9C-101B-9397-08002B2CF9AE}" pid="4" name="ICV">
    <vt:lpwstr>306D4FC377374E8EB98FC39168731964_12</vt:lpwstr>
  </property>
</Properties>
</file>